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Default="00C97882" w:rsidP="00440E0F">
      <w:pPr>
        <w:pStyle w:val="otazka"/>
      </w:pPr>
      <w:r>
        <w:t>Pomocí transpoziční šifry dešifrujte text.</w:t>
      </w:r>
    </w:p>
    <w:p w:rsidR="00916DC9" w:rsidRDefault="00916DC9" w:rsidP="006F2B5A"/>
    <w:p w:rsidR="00C97882" w:rsidRDefault="00673101" w:rsidP="004023C8">
      <w:pPr>
        <w:jc w:val="both"/>
      </w:pPr>
      <w:r>
        <w:t xml:space="preserve">Transpozice patří k základním způsobům šifrování a </w:t>
      </w:r>
      <w:r w:rsidR="00C97882">
        <w:t>jejím principem je změna pozice znaku v</w:t>
      </w:r>
      <w:r>
        <w:t> </w:t>
      </w:r>
      <w:r w:rsidR="00C97882">
        <w:t xml:space="preserve">textu. Příkladem transpoziční šifry může být tzv. </w:t>
      </w:r>
      <w:proofErr w:type="spellStart"/>
      <w:r w:rsidR="003F3460">
        <w:t>Fle</w:t>
      </w:r>
      <w:r w:rsidR="003F3460" w:rsidRPr="00673101">
        <w:t>iẞner</w:t>
      </w:r>
      <w:r w:rsidR="003F3460" w:rsidRPr="003F3460">
        <w:t>ova</w:t>
      </w:r>
      <w:proofErr w:type="spellEnd"/>
      <w:r w:rsidR="003F3460" w:rsidRPr="003F3460">
        <w:t xml:space="preserve"> mřížka</w:t>
      </w:r>
      <w:r w:rsidR="00C97882">
        <w:t xml:space="preserve">, kterou vidíte níže na obrázku. Tento šifrovací systém vynalezený v 16. století popisoval mimo jiné i </w:t>
      </w:r>
      <w:proofErr w:type="spellStart"/>
      <w:r w:rsidR="00C97882">
        <w:t>Jules</w:t>
      </w:r>
      <w:proofErr w:type="spellEnd"/>
      <w:r w:rsidR="00C97882">
        <w:t xml:space="preserve"> Verne ve svém románu Matyáš </w:t>
      </w:r>
      <w:proofErr w:type="spellStart"/>
      <w:r w:rsidR="00C97882">
        <w:t>Sandorf</w:t>
      </w:r>
      <w:proofErr w:type="spellEnd"/>
      <w:r w:rsidR="00C97882">
        <w:t>.</w:t>
      </w:r>
    </w:p>
    <w:p w:rsidR="004023C8" w:rsidRDefault="00C97882" w:rsidP="004023C8">
      <w:pPr>
        <w:spacing w:before="120"/>
        <w:jc w:val="both"/>
      </w:pPr>
      <w:r>
        <w:t>Následující zpráva byla zašifrována jednoduchou transpoziční šifrou.  K jejímu dešifrování je nutné si připravit dešifrovací mřížku.</w:t>
      </w:r>
      <w:r w:rsidR="004023C8">
        <w:t xml:space="preserve"> </w:t>
      </w:r>
      <w:r>
        <w:t xml:space="preserve">Dešifrování probíhá </w:t>
      </w:r>
      <w:r w:rsidR="003F3460" w:rsidRPr="003F3460">
        <w:rPr>
          <w:u w:val="single"/>
        </w:rPr>
        <w:t>správným</w:t>
      </w:r>
      <w:r w:rsidR="003F3460">
        <w:t xml:space="preserve"> pohybem dešifrovací mřížky a postupným vypisováním znaků viditelných skrz dešifrovací mřížku v políčkách.</w:t>
      </w:r>
      <w:r w:rsidR="004023C8">
        <w:t xml:space="preserve"> </w:t>
      </w:r>
    </w:p>
    <w:p w:rsidR="00B43700" w:rsidRDefault="004023C8" w:rsidP="004023C8">
      <w:pPr>
        <w:spacing w:before="120"/>
        <w:jc w:val="both"/>
      </w:pPr>
      <w:r w:rsidRPr="004023C8">
        <w:t>Do prázdné mřížky (</w:t>
      </w:r>
      <w:r>
        <w:t>níže</w:t>
      </w:r>
      <w:r w:rsidRPr="004023C8">
        <w:t>) přepište šifrovaný text zleva doprava a shora dolů.</w:t>
      </w:r>
      <w:r>
        <w:t xml:space="preserve"> Přiložte dešifrovací mřížku. </w:t>
      </w:r>
      <w:r w:rsidR="00C97882">
        <w:t xml:space="preserve">Po opsání znaků se mřížka pootočí o 90° a </w:t>
      </w:r>
      <w:r w:rsidR="003F3460">
        <w:t xml:space="preserve">postup s opsáním znaků se opakuje. </w:t>
      </w:r>
      <w:r w:rsidR="00B43700">
        <w:t xml:space="preserve">Mřížka se třikrát pootočí. Správný pohyb spočívá ve správně zvoleném směru otáčení a výchozí </w:t>
      </w:r>
      <w:r w:rsidR="00AC553B">
        <w:t>poloze mřížky</w:t>
      </w:r>
      <w:r w:rsidR="00B43700">
        <w:t>.</w:t>
      </w:r>
    </w:p>
    <w:p w:rsidR="00C97882" w:rsidRDefault="00C97882" w:rsidP="004023C8">
      <w:pPr>
        <w:spacing w:before="120"/>
        <w:jc w:val="both"/>
      </w:pPr>
      <w:r w:rsidRPr="00B43700">
        <w:rPr>
          <w:b/>
        </w:rPr>
        <w:t>Pozor!</w:t>
      </w:r>
      <w:r>
        <w:t xml:space="preserve"> Mřížku lze otáčet buď doprava, nebo doleva a neznáte </w:t>
      </w:r>
      <w:r w:rsidR="00B43700">
        <w:t xml:space="preserve">výchozí </w:t>
      </w:r>
      <w:r w:rsidR="00AC553B">
        <w:t xml:space="preserve">polohu </w:t>
      </w:r>
      <w:r w:rsidR="00B43700">
        <w:t>mřížky.</w:t>
      </w:r>
    </w:p>
    <w:p w:rsidR="00B43700" w:rsidRDefault="00B43700" w:rsidP="00C97882">
      <w:pPr>
        <w:jc w:val="both"/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43700" w:rsidTr="00B43700">
        <w:tc>
          <w:tcPr>
            <w:tcW w:w="9212" w:type="dxa"/>
          </w:tcPr>
          <w:p w:rsidR="00B43700" w:rsidRPr="00B43700" w:rsidRDefault="00B43700" w:rsidP="00B43700">
            <w:pPr>
              <w:spacing w:before="120" w:after="120"/>
              <w:jc w:val="both"/>
              <w:rPr>
                <w:rFonts w:ascii="Consolas" w:hAnsi="Consolas" w:cs="Consolas"/>
              </w:rPr>
            </w:pPr>
            <w:r w:rsidRPr="00B43700">
              <w:rPr>
                <w:rFonts w:ascii="Consolas" w:hAnsi="Consolas" w:cs="Consolas"/>
              </w:rPr>
              <w:t>EMPPR RVOIN NZDIE SOKVB YMNEP CEOEU TZKSA IAOIR VVAME FAVRL OADAV ALAXC CIXV</w:t>
            </w:r>
          </w:p>
        </w:tc>
      </w:tr>
      <w:tr w:rsidR="00B43700" w:rsidTr="00B43700">
        <w:tc>
          <w:tcPr>
            <w:tcW w:w="9212" w:type="dxa"/>
          </w:tcPr>
          <w:p w:rsidR="00673101" w:rsidRPr="00F61389" w:rsidRDefault="00F61389" w:rsidP="00AC553B">
            <w:pPr>
              <w:spacing w:before="120" w:after="120"/>
              <w:jc w:val="both"/>
              <w:rPr>
                <w:b/>
                <w:color w:val="FF0000"/>
              </w:rPr>
            </w:pPr>
            <w:r w:rsidRPr="00F61389">
              <w:rPr>
                <w:b/>
                <w:color w:val="FF0000"/>
              </w:rPr>
              <w:t>PODOBN</w:t>
            </w:r>
            <w:r w:rsidR="00AC553B">
              <w:rPr>
                <w:b/>
                <w:color w:val="FF0000"/>
              </w:rPr>
              <w:t>E</w:t>
            </w:r>
            <w:r w:rsidRPr="00F61389">
              <w:rPr>
                <w:b/>
                <w:color w:val="FF0000"/>
              </w:rPr>
              <w:t xml:space="preserve"> </w:t>
            </w:r>
            <w:r w:rsidR="00AC553B">
              <w:rPr>
                <w:b/>
                <w:color w:val="FF0000"/>
              </w:rPr>
              <w:t>S</w:t>
            </w:r>
            <w:r w:rsidRPr="00F61389">
              <w:rPr>
                <w:b/>
                <w:color w:val="FF0000"/>
              </w:rPr>
              <w:t>IFROVAC</w:t>
            </w:r>
            <w:r w:rsidR="00AC553B">
              <w:rPr>
                <w:b/>
                <w:color w:val="FF0000"/>
              </w:rPr>
              <w:t>I</w:t>
            </w:r>
            <w:r w:rsidRPr="00F61389">
              <w:rPr>
                <w:b/>
                <w:color w:val="FF0000"/>
              </w:rPr>
              <w:t xml:space="preserve"> M</w:t>
            </w:r>
            <w:r w:rsidR="00AC553B">
              <w:rPr>
                <w:b/>
                <w:color w:val="FF0000"/>
              </w:rPr>
              <w:t>RIZ</w:t>
            </w:r>
            <w:r w:rsidRPr="00F61389">
              <w:rPr>
                <w:b/>
                <w:color w:val="FF0000"/>
              </w:rPr>
              <w:t>KY POU</w:t>
            </w:r>
            <w:r w:rsidR="00AC553B">
              <w:rPr>
                <w:b/>
                <w:color w:val="FF0000"/>
              </w:rPr>
              <w:t>ZI</w:t>
            </w:r>
            <w:r w:rsidRPr="00F61389">
              <w:rPr>
                <w:b/>
                <w:color w:val="FF0000"/>
              </w:rPr>
              <w:t>VALA V PRVN</w:t>
            </w:r>
            <w:r w:rsidR="00AC553B">
              <w:rPr>
                <w:b/>
                <w:color w:val="FF0000"/>
              </w:rPr>
              <w:t>I</w:t>
            </w:r>
            <w:r w:rsidRPr="00F61389">
              <w:rPr>
                <w:b/>
                <w:color w:val="FF0000"/>
              </w:rPr>
              <w:t xml:space="preserve"> SV</w:t>
            </w:r>
            <w:r w:rsidR="00AC553B">
              <w:rPr>
                <w:b/>
                <w:color w:val="FF0000"/>
              </w:rPr>
              <w:t>E</w:t>
            </w:r>
            <w:r w:rsidRPr="00F61389">
              <w:rPr>
                <w:b/>
                <w:color w:val="FF0000"/>
              </w:rPr>
              <w:t>TOV</w:t>
            </w:r>
            <w:r w:rsidR="00AC553B">
              <w:rPr>
                <w:b/>
                <w:color w:val="FF0000"/>
              </w:rPr>
              <w:t>E</w:t>
            </w:r>
            <w:r w:rsidRPr="00F61389">
              <w:rPr>
                <w:b/>
                <w:color w:val="FF0000"/>
              </w:rPr>
              <w:t xml:space="preserve"> V</w:t>
            </w:r>
            <w:r w:rsidR="00AC553B">
              <w:rPr>
                <w:b/>
                <w:color w:val="FF0000"/>
              </w:rPr>
              <w:t>A</w:t>
            </w:r>
            <w:r w:rsidRPr="00F61389">
              <w:rPr>
                <w:b/>
                <w:color w:val="FF0000"/>
              </w:rPr>
              <w:t>LCE N</w:t>
            </w:r>
            <w:r w:rsidR="00AC553B">
              <w:rPr>
                <w:b/>
                <w:color w:val="FF0000"/>
              </w:rPr>
              <w:t>E</w:t>
            </w:r>
            <w:r w:rsidRPr="00F61389">
              <w:rPr>
                <w:b/>
                <w:color w:val="FF0000"/>
              </w:rPr>
              <w:t>MECK</w:t>
            </w:r>
            <w:r w:rsidR="00AC553B">
              <w:rPr>
                <w:b/>
                <w:color w:val="FF0000"/>
              </w:rPr>
              <w:t>A</w:t>
            </w:r>
            <w:r w:rsidRPr="00F61389">
              <w:rPr>
                <w:b/>
                <w:color w:val="FF0000"/>
              </w:rPr>
              <w:t xml:space="preserve"> ARM</w:t>
            </w:r>
            <w:r w:rsidR="00AC553B">
              <w:rPr>
                <w:b/>
                <w:color w:val="FF0000"/>
              </w:rPr>
              <w:t>A</w:t>
            </w:r>
            <w:r w:rsidRPr="00F61389">
              <w:rPr>
                <w:b/>
                <w:color w:val="FF0000"/>
              </w:rPr>
              <w:t>DA</w:t>
            </w:r>
          </w:p>
        </w:tc>
      </w:tr>
    </w:tbl>
    <w:p w:rsidR="00F61389" w:rsidRDefault="00F61389" w:rsidP="00C97882">
      <w:pPr>
        <w:jc w:val="both"/>
        <w:rPr>
          <w:b/>
          <w:color w:val="FF0000"/>
        </w:rPr>
      </w:pPr>
    </w:p>
    <w:p w:rsidR="00B43700" w:rsidRPr="00F61389" w:rsidRDefault="00F61389" w:rsidP="00C97882">
      <w:pPr>
        <w:jc w:val="both"/>
        <w:rPr>
          <w:b/>
          <w:color w:val="FF0000"/>
        </w:rPr>
      </w:pPr>
      <w:r w:rsidRPr="00F61389">
        <w:rPr>
          <w:b/>
          <w:color w:val="FF0000"/>
        </w:rPr>
        <w:t>V počáteční poloze byl</w:t>
      </w:r>
      <w:r>
        <w:rPr>
          <w:b/>
          <w:color w:val="FF0000"/>
        </w:rPr>
        <w:t>a</w:t>
      </w:r>
      <w:r w:rsidRPr="00F61389">
        <w:rPr>
          <w:b/>
          <w:color w:val="FF0000"/>
        </w:rPr>
        <w:t xml:space="preserve"> </w:t>
      </w:r>
      <w:r>
        <w:rPr>
          <w:b/>
          <w:color w:val="FF0000"/>
        </w:rPr>
        <w:t xml:space="preserve">horní hrana mřížky (silněji zvýrazněná) </w:t>
      </w:r>
      <w:r w:rsidRPr="00F61389">
        <w:rPr>
          <w:b/>
          <w:color w:val="FF0000"/>
        </w:rPr>
        <w:t>napravo. Mřížka se při šifrování otáčela doprava.</w:t>
      </w:r>
      <w:r w:rsidR="00AC2E48">
        <w:rPr>
          <w:b/>
          <w:color w:val="FF0000"/>
        </w:rPr>
        <w:t xml:space="preserve"> </w:t>
      </w:r>
      <w:r w:rsidR="00EC4D5C">
        <w:rPr>
          <w:b/>
          <w:color w:val="FF0000"/>
        </w:rPr>
        <w:t>Rozdělení š</w:t>
      </w:r>
      <w:r w:rsidR="00AC2E48">
        <w:rPr>
          <w:b/>
          <w:color w:val="FF0000"/>
        </w:rPr>
        <w:t>i</w:t>
      </w:r>
      <w:r w:rsidR="00EC4D5C">
        <w:rPr>
          <w:b/>
          <w:color w:val="FF0000"/>
        </w:rPr>
        <w:t>frovaného</w:t>
      </w:r>
      <w:r w:rsidR="00AC2E48">
        <w:rPr>
          <w:b/>
          <w:color w:val="FF0000"/>
        </w:rPr>
        <w:t xml:space="preserve"> text</w:t>
      </w:r>
      <w:r w:rsidR="00EC4D5C">
        <w:rPr>
          <w:b/>
          <w:color w:val="FF0000"/>
        </w:rPr>
        <w:t>u na bloky</w:t>
      </w:r>
      <w:r w:rsidR="00AC2E48">
        <w:rPr>
          <w:b/>
          <w:color w:val="FF0000"/>
        </w:rPr>
        <w:t xml:space="preserve"> </w:t>
      </w:r>
      <w:r w:rsidR="00EC4D5C">
        <w:rPr>
          <w:b/>
          <w:color w:val="FF0000"/>
        </w:rPr>
        <w:t>pochází z historie, kdy</w:t>
      </w:r>
      <w:r w:rsidR="00367354">
        <w:rPr>
          <w:b/>
          <w:color w:val="FF0000"/>
        </w:rPr>
        <w:t xml:space="preserve"> </w:t>
      </w:r>
      <w:r w:rsidR="00367354" w:rsidRPr="00367354">
        <w:rPr>
          <w:b/>
          <w:color w:val="FF0000"/>
        </w:rPr>
        <w:t xml:space="preserve">se při přenosu </w:t>
      </w:r>
      <w:r w:rsidR="00EC4D5C">
        <w:rPr>
          <w:b/>
          <w:color w:val="FF0000"/>
        </w:rPr>
        <w:t>platilo dle počtu přen</w:t>
      </w:r>
      <w:r w:rsidR="00367354">
        <w:rPr>
          <w:b/>
          <w:color w:val="FF0000"/>
        </w:rPr>
        <w:t>áše</w:t>
      </w:r>
      <w:r w:rsidR="00EC4D5C">
        <w:rPr>
          <w:b/>
          <w:color w:val="FF0000"/>
        </w:rPr>
        <w:t xml:space="preserve">ných slov (nikoliv </w:t>
      </w:r>
      <w:r w:rsidR="00367354">
        <w:rPr>
          <w:b/>
          <w:color w:val="FF0000"/>
        </w:rPr>
        <w:t xml:space="preserve">dle počtu </w:t>
      </w:r>
      <w:r w:rsidR="00EC4D5C">
        <w:rPr>
          <w:b/>
          <w:color w:val="FF0000"/>
        </w:rPr>
        <w:t xml:space="preserve">znaků) a průměrná délka slov v anglickém jazyce je </w:t>
      </w:r>
      <w:r w:rsidR="00AC2E48">
        <w:rPr>
          <w:b/>
          <w:color w:val="FF0000"/>
        </w:rPr>
        <w:t xml:space="preserve">5 </w:t>
      </w:r>
      <w:r w:rsidR="00EC4D5C">
        <w:rPr>
          <w:b/>
          <w:color w:val="FF0000"/>
        </w:rPr>
        <w:t>znaků</w:t>
      </w:r>
      <w:r w:rsidR="00AC2E48">
        <w:rPr>
          <w:b/>
          <w:color w:val="FF0000"/>
        </w:rPr>
        <w:t>.</w:t>
      </w:r>
      <w:r w:rsidR="00F84E0E">
        <w:rPr>
          <w:b/>
          <w:color w:val="FF0000"/>
        </w:rPr>
        <w:t xml:space="preserve"> Text je bez diakritiky.</w:t>
      </w:r>
    </w:p>
    <w:p w:rsidR="00B43700" w:rsidRDefault="00B43700" w:rsidP="00C97882">
      <w:pPr>
        <w:jc w:val="both"/>
      </w:pPr>
    </w:p>
    <w:p w:rsidR="000A3F69" w:rsidRPr="00B43700" w:rsidRDefault="00F84E0E" w:rsidP="00C97882">
      <w:pPr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3058113" cy="3570136"/>
            <wp:effectExtent l="19050" t="0" r="8937" b="0"/>
            <wp:docPr id="1" name="Obrázek 0" descr="mrizka2_reseni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2_reseni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95" cy="3572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3F69" w:rsidRPr="00B43700" w:rsidSect="009717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61" w:rsidRDefault="00946161" w:rsidP="00861A1A">
      <w:r>
        <w:separator/>
      </w:r>
    </w:p>
  </w:endnote>
  <w:endnote w:type="continuationSeparator" w:id="0">
    <w:p w:rsidR="00946161" w:rsidRDefault="00946161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42D" w:rsidRDefault="00CB142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830375" w:rsidTr="00830375">
      <w:tc>
        <w:tcPr>
          <w:tcW w:w="2518" w:type="dxa"/>
        </w:tcPr>
        <w:p w:rsidR="00830375" w:rsidRDefault="00CB142D" w:rsidP="00AD2E39">
          <w:pPr>
            <w:tabs>
              <w:tab w:val="left" w:pos="426"/>
              <w:tab w:val="left" w:pos="3119"/>
              <w:tab w:val="left" w:pos="3544"/>
            </w:tabs>
          </w:pPr>
          <w:r w:rsidRPr="00CB142D">
            <w:rPr>
              <w:noProof/>
            </w:rPr>
            <w:drawing>
              <wp:inline distT="0" distB="0" distL="0" distR="0">
                <wp:extent cx="1076325" cy="373113"/>
                <wp:effectExtent l="19050" t="0" r="9525" b="0"/>
                <wp:docPr id="4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C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387" cy="3745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Tento projekt byl realizován za finanční podpory Evropské unie.</w:t>
          </w:r>
        </w:p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42D" w:rsidRDefault="00CB14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61" w:rsidRDefault="00946161" w:rsidP="00861A1A">
      <w:r>
        <w:separator/>
      </w:r>
    </w:p>
  </w:footnote>
  <w:footnote w:type="continuationSeparator" w:id="0">
    <w:p w:rsidR="00946161" w:rsidRDefault="00946161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42D" w:rsidRDefault="00CB142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C97882">
      <w:rPr>
        <w:b/>
        <w:sz w:val="32"/>
        <w:szCs w:val="32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42D" w:rsidRDefault="00CB142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70D"/>
    <w:rsid w:val="00016AD8"/>
    <w:rsid w:val="00021197"/>
    <w:rsid w:val="00045BEB"/>
    <w:rsid w:val="00073ADF"/>
    <w:rsid w:val="0007473C"/>
    <w:rsid w:val="00087EAC"/>
    <w:rsid w:val="00094A16"/>
    <w:rsid w:val="000A233F"/>
    <w:rsid w:val="000A3F69"/>
    <w:rsid w:val="000A55B3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272012"/>
    <w:rsid w:val="00283A7C"/>
    <w:rsid w:val="002850DE"/>
    <w:rsid w:val="00292860"/>
    <w:rsid w:val="002B0278"/>
    <w:rsid w:val="002B0866"/>
    <w:rsid w:val="002E301D"/>
    <w:rsid w:val="002F575A"/>
    <w:rsid w:val="00304ADA"/>
    <w:rsid w:val="00307892"/>
    <w:rsid w:val="00315203"/>
    <w:rsid w:val="00337851"/>
    <w:rsid w:val="00367354"/>
    <w:rsid w:val="003B1326"/>
    <w:rsid w:val="003C5B45"/>
    <w:rsid w:val="003F03EB"/>
    <w:rsid w:val="003F3460"/>
    <w:rsid w:val="004023C8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25B5A"/>
    <w:rsid w:val="006435FE"/>
    <w:rsid w:val="0064494B"/>
    <w:rsid w:val="0066326F"/>
    <w:rsid w:val="00673101"/>
    <w:rsid w:val="0068067D"/>
    <w:rsid w:val="006B5D59"/>
    <w:rsid w:val="006C1854"/>
    <w:rsid w:val="006D39B2"/>
    <w:rsid w:val="006D3F30"/>
    <w:rsid w:val="006D50FA"/>
    <w:rsid w:val="006F0D5B"/>
    <w:rsid w:val="006F2B5A"/>
    <w:rsid w:val="006F787A"/>
    <w:rsid w:val="00710301"/>
    <w:rsid w:val="007277FA"/>
    <w:rsid w:val="0073574D"/>
    <w:rsid w:val="0076745A"/>
    <w:rsid w:val="007837ED"/>
    <w:rsid w:val="0079460B"/>
    <w:rsid w:val="007C0FDD"/>
    <w:rsid w:val="007C5B85"/>
    <w:rsid w:val="007E16D1"/>
    <w:rsid w:val="00801D29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05DA7"/>
    <w:rsid w:val="00912A69"/>
    <w:rsid w:val="00916DC9"/>
    <w:rsid w:val="0094072E"/>
    <w:rsid w:val="00946161"/>
    <w:rsid w:val="00950649"/>
    <w:rsid w:val="00962DF0"/>
    <w:rsid w:val="0097175A"/>
    <w:rsid w:val="009802AD"/>
    <w:rsid w:val="009B638C"/>
    <w:rsid w:val="009C7B24"/>
    <w:rsid w:val="009E2A2A"/>
    <w:rsid w:val="00A26A28"/>
    <w:rsid w:val="00A41E41"/>
    <w:rsid w:val="00A527AF"/>
    <w:rsid w:val="00A8234A"/>
    <w:rsid w:val="00AA0506"/>
    <w:rsid w:val="00AC2E48"/>
    <w:rsid w:val="00AC4ED9"/>
    <w:rsid w:val="00AC553B"/>
    <w:rsid w:val="00AD2F36"/>
    <w:rsid w:val="00AD6E4D"/>
    <w:rsid w:val="00AF22F2"/>
    <w:rsid w:val="00AF5281"/>
    <w:rsid w:val="00B01599"/>
    <w:rsid w:val="00B04BAD"/>
    <w:rsid w:val="00B15DB4"/>
    <w:rsid w:val="00B177D0"/>
    <w:rsid w:val="00B3151A"/>
    <w:rsid w:val="00B43700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580D"/>
    <w:rsid w:val="00C57915"/>
    <w:rsid w:val="00C878F0"/>
    <w:rsid w:val="00C97882"/>
    <w:rsid w:val="00CB142D"/>
    <w:rsid w:val="00CB3398"/>
    <w:rsid w:val="00CE09BA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516D7"/>
    <w:rsid w:val="00E5359D"/>
    <w:rsid w:val="00E65738"/>
    <w:rsid w:val="00E67476"/>
    <w:rsid w:val="00E879F9"/>
    <w:rsid w:val="00E90BD9"/>
    <w:rsid w:val="00EA1BDF"/>
    <w:rsid w:val="00EB5442"/>
    <w:rsid w:val="00EC4D5C"/>
    <w:rsid w:val="00EC77B0"/>
    <w:rsid w:val="00ED2956"/>
    <w:rsid w:val="00EE3197"/>
    <w:rsid w:val="00EE3FBE"/>
    <w:rsid w:val="00EF2951"/>
    <w:rsid w:val="00F168D6"/>
    <w:rsid w:val="00F46528"/>
    <w:rsid w:val="00F61389"/>
    <w:rsid w:val="00F82C59"/>
    <w:rsid w:val="00F84E0E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rsid w:val="00FA11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A11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A117A"/>
  </w:style>
  <w:style w:type="paragraph" w:styleId="Pedmtkomente">
    <w:name w:val="annotation subject"/>
    <w:basedOn w:val="Textkomente"/>
    <w:next w:val="Textkomente"/>
    <w:link w:val="PedmtkomenteChar"/>
    <w:rsid w:val="00FA11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A1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rsid w:val="00FA11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A11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A117A"/>
  </w:style>
  <w:style w:type="paragraph" w:styleId="Pedmtkomente">
    <w:name w:val="annotation subject"/>
    <w:basedOn w:val="Textkomente"/>
    <w:next w:val="Textkomente"/>
    <w:link w:val="PedmtkomenteChar"/>
    <w:rsid w:val="00FA11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A1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BC507-8DE6-4891-BBED-786A8F7A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2013-02-21T13:33:00Z</cp:lastPrinted>
  <dcterms:created xsi:type="dcterms:W3CDTF">2013-03-15T08:20:00Z</dcterms:created>
  <dcterms:modified xsi:type="dcterms:W3CDTF">2013-03-19T16:18:00Z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