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8F6F6" w14:textId="77777777" w:rsidR="006A0DCB" w:rsidRPr="00BD633C" w:rsidRDefault="00776FED">
      <w:pPr>
        <w:pStyle w:val="eTask"/>
        <w:rPr>
          <w:lang w:val="sl-SI"/>
        </w:rPr>
      </w:pPr>
      <w:r w:rsidRPr="00BD633C">
        <w:rPr>
          <w:lang w:val="sl-SI"/>
        </w:rPr>
        <w:t xml:space="preserve">Naštejte </w:t>
      </w:r>
      <w:r w:rsidR="00F1459B" w:rsidRPr="00BD633C">
        <w:rPr>
          <w:lang w:val="sl-SI"/>
        </w:rPr>
        <w:t>štiri vrste operaterjev virtualnih mobilnih omrežij (MVNO</w:t>
      </w:r>
      <w:r w:rsidR="002252B6" w:rsidRPr="00BD633C">
        <w:rPr>
          <w:lang w:val="sl-SI"/>
        </w:rPr>
        <w:t xml:space="preserve">) </w:t>
      </w:r>
    </w:p>
    <w:p w14:paraId="6147077E" w14:textId="77777777" w:rsidR="001922A0" w:rsidRPr="00BD633C" w:rsidRDefault="001922A0" w:rsidP="00BF590A">
      <w:pPr>
        <w:pStyle w:val="eTask"/>
        <w:numPr>
          <w:ilvl w:val="0"/>
          <w:numId w:val="0"/>
        </w:numPr>
        <w:ind w:left="567" w:hanging="425"/>
        <w:rPr>
          <w:lang w:val="sl-SI"/>
        </w:rPr>
      </w:pPr>
    </w:p>
    <w:p w14:paraId="7CF75B97" w14:textId="549B2BB6" w:rsidR="006A0DCB" w:rsidRPr="00BD633C" w:rsidRDefault="00776FED">
      <w:pPr>
        <w:ind w:left="992" w:hanging="425"/>
        <w:rPr>
          <w:u w:val="single"/>
          <w:lang w:val="sl-SI"/>
        </w:rPr>
      </w:pPr>
      <w:r w:rsidRPr="00BD633C">
        <w:rPr>
          <w:lang w:val="sl-SI"/>
        </w:rPr>
        <w:t>1.</w:t>
      </w:r>
      <w:r w:rsidRPr="00BD633C">
        <w:rPr>
          <w:lang w:val="sl-SI"/>
        </w:rPr>
        <w:tab/>
      </w:r>
      <w:r w:rsidR="00F1459B" w:rsidRPr="00BD633C">
        <w:rPr>
          <w:color w:val="FF0000"/>
          <w:u w:val="single"/>
          <w:lang w:val="sl-SI"/>
        </w:rPr>
        <w:t xml:space="preserve">Trgovski preprodajalec z blagovno znamko / </w:t>
      </w:r>
      <w:r w:rsidR="00D775EB" w:rsidRPr="00BD633C">
        <w:rPr>
          <w:color w:val="FF0000"/>
          <w:u w:val="single"/>
          <w:lang w:val="sl-SI"/>
        </w:rPr>
        <w:t>vitki</w:t>
      </w:r>
      <w:r w:rsidR="004A7E5F" w:rsidRPr="00BD633C">
        <w:rPr>
          <w:color w:val="FF0000"/>
          <w:u w:val="single"/>
          <w:lang w:val="sl-SI"/>
        </w:rPr>
        <w:t xml:space="preserve"> MVNO</w:t>
      </w:r>
    </w:p>
    <w:p w14:paraId="3881A27F" w14:textId="77777777" w:rsidR="00EB6B74" w:rsidRPr="00BD633C" w:rsidRDefault="00EB6B74" w:rsidP="004A7E5F">
      <w:pPr>
        <w:ind w:left="992" w:hanging="425"/>
        <w:rPr>
          <w:lang w:val="sl-SI"/>
        </w:rPr>
      </w:pPr>
    </w:p>
    <w:p w14:paraId="6043B8AD" w14:textId="77777777" w:rsidR="006A0DCB" w:rsidRPr="00BD633C" w:rsidRDefault="00776FED">
      <w:pPr>
        <w:ind w:left="992" w:hanging="425"/>
        <w:rPr>
          <w:noProof/>
          <w:lang w:val="sl-SI" w:eastAsia="sk-SK"/>
        </w:rPr>
      </w:pPr>
      <w:r w:rsidRPr="00BD633C">
        <w:rPr>
          <w:noProof/>
          <w:lang w:val="sl-SI" w:eastAsia="sk-SK"/>
        </w:rPr>
        <w:t>2.</w:t>
      </w:r>
      <w:r w:rsidRPr="00BD633C">
        <w:rPr>
          <w:lang w:val="sl-SI"/>
        </w:rPr>
        <w:tab/>
      </w:r>
      <w:r w:rsidR="004A7E5F" w:rsidRPr="00BD633C">
        <w:rPr>
          <w:color w:val="FF0000"/>
          <w:u w:val="single"/>
          <w:lang w:val="sl-SI"/>
        </w:rPr>
        <w:t>Ponudnik storitev / lahki MVNO</w:t>
      </w:r>
    </w:p>
    <w:p w14:paraId="2110BD2F" w14:textId="77777777" w:rsidR="00EB6B74" w:rsidRPr="00BD633C" w:rsidRDefault="00EB6B74" w:rsidP="004A7E5F">
      <w:pPr>
        <w:ind w:left="992" w:hanging="425"/>
        <w:rPr>
          <w:noProof/>
          <w:lang w:val="sl-SI" w:eastAsia="sk-SK"/>
        </w:rPr>
      </w:pPr>
    </w:p>
    <w:p w14:paraId="1A3682FA" w14:textId="02BE22F8" w:rsidR="006A0DCB" w:rsidRPr="00BD633C" w:rsidRDefault="00776FED">
      <w:pPr>
        <w:ind w:left="992" w:hanging="425"/>
        <w:rPr>
          <w:lang w:val="sl-SI"/>
        </w:rPr>
      </w:pPr>
      <w:r w:rsidRPr="00BD633C">
        <w:rPr>
          <w:noProof/>
          <w:lang w:val="sl-SI" w:eastAsia="sk-SK"/>
        </w:rPr>
        <w:t>3.</w:t>
      </w:r>
      <w:r w:rsidRPr="00BD633C">
        <w:rPr>
          <w:lang w:val="sl-SI"/>
        </w:rPr>
        <w:tab/>
      </w:r>
      <w:r w:rsidR="004A7E5F" w:rsidRPr="00BD633C">
        <w:rPr>
          <w:color w:val="FF0000"/>
          <w:u w:val="single"/>
          <w:lang w:val="sl-SI"/>
        </w:rPr>
        <w:t xml:space="preserve">Izboljšani ponudnik storitev / </w:t>
      </w:r>
      <w:r w:rsidR="00D775EB" w:rsidRPr="00BD633C">
        <w:rPr>
          <w:color w:val="FF0000"/>
          <w:u w:val="single"/>
          <w:lang w:val="sl-SI"/>
        </w:rPr>
        <w:t>d</w:t>
      </w:r>
      <w:r w:rsidR="004A7E5F" w:rsidRPr="00BD633C">
        <w:rPr>
          <w:color w:val="FF0000"/>
          <w:u w:val="single"/>
          <w:lang w:val="sl-SI"/>
        </w:rPr>
        <w:t>ebeli MVNO</w:t>
      </w:r>
    </w:p>
    <w:p w14:paraId="384B6E90" w14:textId="77777777" w:rsidR="00F01181" w:rsidRPr="00BD633C" w:rsidRDefault="00F01181" w:rsidP="004A7E5F">
      <w:pPr>
        <w:ind w:left="992" w:hanging="425"/>
        <w:rPr>
          <w:noProof/>
          <w:lang w:val="sl-SI" w:eastAsia="sk-SK"/>
        </w:rPr>
      </w:pPr>
    </w:p>
    <w:p w14:paraId="40DD5790" w14:textId="77777777" w:rsidR="006A0DCB" w:rsidRPr="00BD633C" w:rsidRDefault="00776FED">
      <w:pPr>
        <w:ind w:left="992" w:hanging="425"/>
        <w:rPr>
          <w:noProof/>
          <w:lang w:val="sl-SI" w:eastAsia="sk-SK"/>
        </w:rPr>
      </w:pPr>
      <w:r w:rsidRPr="00BD633C">
        <w:rPr>
          <w:noProof/>
          <w:lang w:val="sl-SI" w:eastAsia="sk-SK"/>
        </w:rPr>
        <w:t>4.</w:t>
      </w:r>
      <w:r w:rsidRPr="00BD633C">
        <w:rPr>
          <w:noProof/>
          <w:lang w:val="sl-SI" w:eastAsia="sk-SK"/>
        </w:rPr>
        <w:tab/>
      </w:r>
      <w:r w:rsidRPr="00BD633C">
        <w:rPr>
          <w:noProof/>
          <w:color w:val="FF0000"/>
          <w:u w:val="single"/>
          <w:lang w:val="sl-SI" w:eastAsia="sk-SK"/>
        </w:rPr>
        <w:t>Popolni MVNO</w:t>
      </w:r>
    </w:p>
    <w:p w14:paraId="06751392" w14:textId="77777777" w:rsidR="00C148FD" w:rsidRPr="00BD633C" w:rsidRDefault="00C148FD" w:rsidP="00BF590A">
      <w:pPr>
        <w:pStyle w:val="eLineBottom"/>
        <w:ind w:left="154"/>
        <w:rPr>
          <w:lang w:val="sl-SI"/>
        </w:rPr>
      </w:pPr>
    </w:p>
    <w:p w14:paraId="547C7CDD" w14:textId="77777777" w:rsidR="00C148FD" w:rsidRPr="00BD633C" w:rsidRDefault="00C148FD" w:rsidP="00BF590A">
      <w:pPr>
        <w:ind w:left="154"/>
        <w:rPr>
          <w:lang w:val="sl-SI"/>
        </w:rPr>
      </w:pPr>
    </w:p>
    <w:p w14:paraId="46CF064C" w14:textId="77777777" w:rsidR="006A0DCB" w:rsidRPr="00BD633C" w:rsidRDefault="00776FED">
      <w:pPr>
        <w:pStyle w:val="eTask"/>
        <w:rPr>
          <w:lang w:val="sl-SI"/>
        </w:rPr>
      </w:pPr>
      <w:r w:rsidRPr="00BD633C">
        <w:rPr>
          <w:lang w:val="sl-SI"/>
        </w:rPr>
        <w:t xml:space="preserve">Besedilo popravite tako, da bodo naslednje </w:t>
      </w:r>
      <w:r w:rsidR="006E21B3" w:rsidRPr="00BD633C">
        <w:rPr>
          <w:lang w:val="sl-SI"/>
        </w:rPr>
        <w:t xml:space="preserve">trditve </w:t>
      </w:r>
      <w:r w:rsidRPr="00BD633C">
        <w:rPr>
          <w:lang w:val="sl-SI"/>
        </w:rPr>
        <w:t>resnične</w:t>
      </w:r>
    </w:p>
    <w:p w14:paraId="0F316D8D" w14:textId="77777777" w:rsidR="00BC1E8F" w:rsidRPr="00BD633C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764468D3" w14:textId="068972D8" w:rsidR="006A0DCB" w:rsidRPr="00BD633C" w:rsidRDefault="00776FED">
      <w:pPr>
        <w:pStyle w:val="eCheckBoxText"/>
        <w:spacing w:line="360" w:lineRule="auto"/>
        <w:ind w:left="567" w:firstLine="0"/>
        <w:rPr>
          <w:lang w:val="sl-SI"/>
        </w:rPr>
      </w:pPr>
      <w:r w:rsidRPr="00BD633C">
        <w:rPr>
          <w:lang w:val="sl-SI"/>
        </w:rPr>
        <w:t xml:space="preserve">Z ustvarjanjem </w:t>
      </w:r>
      <m:oMath>
        <m:d>
          <m:dPr>
            <m:ctrlPr>
              <w:rPr>
                <w:rFonts w:ascii="Cambria Math" w:hAnsi="Cambria Math"/>
                <w:i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večih</m:t>
                </m:r>
              </m:e>
              <m:e>
                <m:r>
                  <m:rPr>
                    <m:nor/>
                  </m:rPr>
                  <w:rPr>
                    <w:strike/>
                    <w:lang w:val="sl-SI"/>
                  </w:rPr>
                  <m:t>manj</m:t>
                </m:r>
              </m:e>
            </m:eqArr>
          </m:e>
        </m:d>
      </m:oMath>
      <w:r w:rsidRPr="00BD633C">
        <w:rPr>
          <w:lang w:val="sl-SI"/>
        </w:rPr>
        <w:t xml:space="preserve"> virov iz enega samega računalnika ali strežnika, virtualiz</w:t>
      </w:r>
      <w:bookmarkStart w:id="0" w:name="_GoBack"/>
      <w:bookmarkEnd w:id="0"/>
      <w:r w:rsidRPr="00BD633C">
        <w:rPr>
          <w:lang w:val="sl-SI"/>
        </w:rPr>
        <w:t xml:space="preserve">acija </w:t>
      </w:r>
      <m:oMath>
        <m:d>
          <m:dPr>
            <m:ctrlPr>
              <w:rPr>
                <w:rFonts w:ascii="Cambria Math" w:hAnsi="Cambria Math"/>
                <w:i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zmanjšuje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izboljšuje</m:t>
                </m:r>
              </m:e>
            </m:eqArr>
          </m:e>
        </m:d>
      </m:oMath>
      <w:r w:rsidRPr="00BD633C">
        <w:rPr>
          <w:lang w:val="sl-SI"/>
        </w:rPr>
        <w:t xml:space="preserve"> </w:t>
      </w:r>
      <w:r w:rsidR="008B1084" w:rsidRPr="00BD633C">
        <w:rPr>
          <w:lang w:val="sl-SI"/>
        </w:rPr>
        <w:t>možnost</w:t>
      </w:r>
      <w:r w:rsidRPr="00BD633C">
        <w:rPr>
          <w:lang w:val="sl-SI"/>
        </w:rPr>
        <w:t xml:space="preserve"> razširljivost</w:t>
      </w:r>
      <w:r w:rsidR="008B1084" w:rsidRPr="00BD633C">
        <w:rPr>
          <w:lang w:val="sl-SI"/>
        </w:rPr>
        <w:t>i</w:t>
      </w:r>
      <w:r w:rsidRPr="00BD633C">
        <w:rPr>
          <w:lang w:val="sl-SI"/>
        </w:rPr>
        <w:t xml:space="preserve"> in delovne obremenitve, hkrati pa omogoča uporabo manjšega števila strežnikov, manjšo porabo energije ter manjše stroške infrastrukture in vzdrževanja. Obstajajo štiri glavne kategorije, v katere se uvršča virtualizacija. Prva je </w:t>
      </w:r>
      <m:oMath>
        <m:d>
          <m:dPr>
            <m:ctrlPr>
              <w:rPr>
                <w:rFonts w:ascii="Cambria Math" w:hAnsi="Cambria Math"/>
                <w:i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namizna</m:t>
                </m:r>
              </m:e>
              <m:e>
                <m:r>
                  <m:rPr>
                    <m:nor/>
                  </m:rPr>
                  <w:rPr>
                    <w:strike/>
                    <w:lang w:val="sl-SI"/>
                  </w:rPr>
                  <m:t>hrambena</m:t>
                </m:r>
              </m:e>
            </m:eqArr>
          </m:e>
        </m:d>
      </m:oMath>
      <w:r w:rsidRPr="00BD633C">
        <w:rPr>
          <w:lang w:val="sl-SI"/>
        </w:rPr>
        <w:t xml:space="preserve"> virtualizacija, ki enemu centraliziranemu strežniku omogoča zagotavljanje in upravljanje individualiziranih namizij. Druga je </w:t>
      </w:r>
      <m:oMath>
        <m:d>
          <m:dPr>
            <m:ctrlPr>
              <w:rPr>
                <w:rFonts w:ascii="Cambria Math" w:hAnsi="Cambria Math"/>
                <w:i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programska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mrežna</m:t>
                </m:r>
              </m:e>
            </m:eqArr>
          </m:e>
        </m:d>
      </m:oMath>
      <w:r w:rsidRPr="00BD633C">
        <w:rPr>
          <w:lang w:val="sl-SI"/>
        </w:rPr>
        <w:t xml:space="preserve"> virtualizacija, ki je namenjena razdelitvi omrežne pasovne širine na neodvisne kanale, ki se nato dodelijo določenim strežnikom ali napravam. Tretja kategorija je </w:t>
      </w:r>
      <m:oMath>
        <m:d>
          <m:dPr>
            <m:ctrlPr>
              <w:rPr>
                <w:rFonts w:ascii="Cambria Math" w:hAnsi="Cambria Math"/>
                <w:i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mrežna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programska</m:t>
                </m:r>
              </m:e>
            </m:eqArr>
          </m:e>
        </m:d>
      </m:oMath>
      <w:r w:rsidRPr="00BD633C">
        <w:rPr>
          <w:lang w:val="sl-SI"/>
        </w:rPr>
        <w:t xml:space="preserve"> virtualizacija, ki ločuje aplikacije od strojne opreme in operacijskega sistema. Četrta kategorija pa je </w:t>
      </w:r>
      <m:oMath>
        <m:d>
          <m:dPr>
            <m:ctrlPr>
              <w:rPr>
                <w:rFonts w:ascii="Cambria Math" w:hAnsi="Cambria Math"/>
                <w:i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namizna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hrambena</m:t>
                </m:r>
              </m:e>
            </m:eqArr>
          </m:e>
        </m:d>
      </m:oMath>
      <w:r w:rsidRPr="00BD633C">
        <w:rPr>
          <w:lang w:val="sl-SI"/>
        </w:rPr>
        <w:t xml:space="preserve"> virtualizacija, ki združuje več omrežnih virov za shranjevanje v eno samo napravo za shranjevanje, do katere lahko dostopa več uporabnikov.</w:t>
      </w:r>
    </w:p>
    <w:p w14:paraId="3976661B" w14:textId="77777777" w:rsidR="006E598F" w:rsidRPr="00BD633C" w:rsidRDefault="006E598F" w:rsidP="006E598F">
      <w:pPr>
        <w:pStyle w:val="eLineBottom"/>
        <w:ind w:left="154"/>
        <w:rPr>
          <w:lang w:val="sl-SI"/>
        </w:rPr>
      </w:pPr>
    </w:p>
    <w:p w14:paraId="0E37F29A" w14:textId="77777777" w:rsidR="00F1459B" w:rsidRPr="00BD633C" w:rsidRDefault="00F1459B" w:rsidP="00F1459B">
      <w:pPr>
        <w:rPr>
          <w:lang w:val="sl-SI"/>
        </w:rPr>
      </w:pPr>
    </w:p>
    <w:p w14:paraId="1362BACA" w14:textId="77777777" w:rsidR="006A0DCB" w:rsidRPr="00BD633C" w:rsidRDefault="00776FED">
      <w:pPr>
        <w:pStyle w:val="eTask"/>
        <w:rPr>
          <w:lang w:val="sl-SI"/>
        </w:rPr>
      </w:pPr>
      <w:r w:rsidRPr="00BD633C">
        <w:rPr>
          <w:lang w:val="sl-SI"/>
        </w:rPr>
        <w:t>Naštejte vsaj 4 načine za doseganje stereoskopskega učinka v navidezni resničnosti</w:t>
      </w:r>
    </w:p>
    <w:p w14:paraId="4DA49DBD" w14:textId="77777777" w:rsidR="00F1459B" w:rsidRPr="00BD633C" w:rsidRDefault="00F1459B" w:rsidP="00F1459B">
      <w:pPr>
        <w:pStyle w:val="eCheckBoxText"/>
        <w:spacing w:line="360" w:lineRule="auto"/>
        <w:ind w:left="154"/>
        <w:jc w:val="both"/>
        <w:rPr>
          <w:lang w:val="sl-SI"/>
        </w:rPr>
      </w:pPr>
    </w:p>
    <w:p w14:paraId="3F444B01" w14:textId="77777777" w:rsidR="006A0DCB" w:rsidRPr="00BD633C" w:rsidRDefault="00776FED">
      <w:pPr>
        <w:ind w:left="710" w:hanging="284"/>
        <w:rPr>
          <w:color w:val="FF0000"/>
          <w:u w:val="single"/>
          <w:lang w:val="sl-SI"/>
        </w:rPr>
      </w:pPr>
      <w:r w:rsidRPr="00BD633C">
        <w:rPr>
          <w:lang w:val="sl-SI"/>
        </w:rPr>
        <w:t>1.</w:t>
      </w:r>
      <w:r w:rsidRPr="00BD633C">
        <w:rPr>
          <w:lang w:val="sl-SI"/>
        </w:rPr>
        <w:tab/>
      </w:r>
      <w:r w:rsidRPr="00BD633C">
        <w:rPr>
          <w:color w:val="FF0000"/>
          <w:u w:val="single"/>
          <w:lang w:val="sl-SI"/>
        </w:rPr>
        <w:t>Očala za zaklop</w:t>
      </w:r>
    </w:p>
    <w:p w14:paraId="39FE3C0E" w14:textId="77777777" w:rsidR="00F1459B" w:rsidRPr="00BD633C" w:rsidRDefault="00F1459B" w:rsidP="004A7E5F">
      <w:pPr>
        <w:ind w:left="710" w:hanging="284"/>
        <w:rPr>
          <w:lang w:val="sl-SI"/>
        </w:rPr>
      </w:pPr>
    </w:p>
    <w:p w14:paraId="6952C4FE" w14:textId="77777777" w:rsidR="006A0DCB" w:rsidRPr="00BD633C" w:rsidRDefault="00776FED">
      <w:pPr>
        <w:ind w:left="710" w:hanging="284"/>
        <w:rPr>
          <w:color w:val="FF0000"/>
          <w:u w:val="single"/>
          <w:lang w:val="sl-SI"/>
        </w:rPr>
      </w:pPr>
      <w:r w:rsidRPr="00BD633C">
        <w:rPr>
          <w:noProof/>
          <w:lang w:val="sl-SI" w:eastAsia="sk-SK"/>
        </w:rPr>
        <w:t>2.</w:t>
      </w:r>
      <w:r w:rsidRPr="00BD633C">
        <w:rPr>
          <w:lang w:val="sl-SI"/>
        </w:rPr>
        <w:tab/>
      </w:r>
      <w:r w:rsidRPr="00BD633C">
        <w:rPr>
          <w:color w:val="FF0000"/>
          <w:u w:val="single"/>
          <w:lang w:val="sl-SI"/>
        </w:rPr>
        <w:t>Z uporabo barvnega filtriranja</w:t>
      </w:r>
    </w:p>
    <w:p w14:paraId="275C314C" w14:textId="77777777" w:rsidR="00F1459B" w:rsidRPr="00BD633C" w:rsidRDefault="00F1459B" w:rsidP="004A7E5F">
      <w:pPr>
        <w:ind w:left="710" w:hanging="284"/>
        <w:rPr>
          <w:noProof/>
          <w:lang w:val="sl-SI" w:eastAsia="sk-SK"/>
        </w:rPr>
      </w:pPr>
    </w:p>
    <w:p w14:paraId="16DBEF1A" w14:textId="77777777" w:rsidR="006A0DCB" w:rsidRPr="00BD633C" w:rsidRDefault="00776FED">
      <w:pPr>
        <w:ind w:left="710" w:hanging="284"/>
        <w:rPr>
          <w:color w:val="FF0000"/>
          <w:u w:val="single"/>
          <w:lang w:val="sl-SI"/>
        </w:rPr>
      </w:pPr>
      <w:r w:rsidRPr="00BD633C">
        <w:rPr>
          <w:noProof/>
          <w:lang w:val="sl-SI" w:eastAsia="sk-SK"/>
        </w:rPr>
        <w:t>3.</w:t>
      </w:r>
      <w:r w:rsidRPr="00BD633C">
        <w:rPr>
          <w:lang w:val="sl-SI"/>
        </w:rPr>
        <w:tab/>
      </w:r>
      <w:r w:rsidRPr="00BD633C">
        <w:rPr>
          <w:color w:val="FF0000"/>
          <w:u w:val="single"/>
          <w:lang w:val="sl-SI"/>
        </w:rPr>
        <w:t>Z uporabo različne polarizacije svetlobe</w:t>
      </w:r>
    </w:p>
    <w:p w14:paraId="0E707EA8" w14:textId="77777777" w:rsidR="00F1459B" w:rsidRPr="00BD633C" w:rsidRDefault="00F1459B" w:rsidP="004A7E5F">
      <w:pPr>
        <w:ind w:left="710" w:hanging="284"/>
        <w:rPr>
          <w:lang w:val="sl-SI"/>
        </w:rPr>
      </w:pPr>
    </w:p>
    <w:p w14:paraId="0CB7AE14" w14:textId="77777777" w:rsidR="006A0DCB" w:rsidRPr="00BD633C" w:rsidRDefault="00776FED">
      <w:pPr>
        <w:ind w:left="710" w:hanging="284"/>
        <w:rPr>
          <w:color w:val="FF0000"/>
          <w:u w:val="single"/>
          <w:lang w:val="sl-SI"/>
        </w:rPr>
      </w:pPr>
      <w:r w:rsidRPr="00BD633C">
        <w:rPr>
          <w:lang w:val="sl-SI"/>
        </w:rPr>
        <w:t>4.</w:t>
      </w:r>
      <w:r w:rsidRPr="00BD633C">
        <w:rPr>
          <w:lang w:val="sl-SI"/>
        </w:rPr>
        <w:tab/>
      </w:r>
      <w:r w:rsidRPr="00BD633C">
        <w:rPr>
          <w:color w:val="FF0000"/>
          <w:u w:val="single"/>
          <w:lang w:val="sl-SI"/>
        </w:rPr>
        <w:t>S prikazom različnih pogledov dveh zaslonov</w:t>
      </w:r>
    </w:p>
    <w:p w14:paraId="7D9DEDD5" w14:textId="77777777" w:rsidR="009A6DD0" w:rsidRPr="00BD633C" w:rsidRDefault="009A6DD0" w:rsidP="004A7E5F">
      <w:pPr>
        <w:pStyle w:val="eLineBottom"/>
        <w:ind w:left="154"/>
        <w:rPr>
          <w:lang w:val="sl-SI"/>
        </w:rPr>
      </w:pPr>
    </w:p>
    <w:p w14:paraId="2EBA09E7" w14:textId="1488FD06" w:rsidR="006A0DCB" w:rsidRPr="00BD633C" w:rsidRDefault="00776FED">
      <w:pPr>
        <w:pStyle w:val="eTask"/>
        <w:rPr>
          <w:lang w:val="sl-SI"/>
        </w:rPr>
      </w:pPr>
      <w:r w:rsidRPr="00BD633C">
        <w:rPr>
          <w:lang w:val="sl-SI"/>
        </w:rPr>
        <w:lastRenderedPageBreak/>
        <w:t>Izraz</w:t>
      </w:r>
      <w:r w:rsidR="005963A2">
        <w:rPr>
          <w:lang w:val="sl-SI"/>
        </w:rPr>
        <w:t>e</w:t>
      </w:r>
      <w:r w:rsidRPr="00BD633C">
        <w:rPr>
          <w:lang w:val="sl-SI"/>
        </w:rPr>
        <w:t xml:space="preserve"> iz levega stolpca p</w:t>
      </w:r>
      <w:r w:rsidR="00446D51">
        <w:rPr>
          <w:lang w:val="sl-SI"/>
        </w:rPr>
        <w:t>ovežite</w:t>
      </w:r>
      <w:r w:rsidRPr="00BD633C">
        <w:rPr>
          <w:lang w:val="sl-SI"/>
        </w:rPr>
        <w:t xml:space="preserve"> </w:t>
      </w:r>
      <w:r w:rsidR="005963A2">
        <w:rPr>
          <w:lang w:val="sl-SI"/>
        </w:rPr>
        <w:t xml:space="preserve">z </w:t>
      </w:r>
      <w:r w:rsidRPr="00BD633C">
        <w:rPr>
          <w:lang w:val="sl-SI"/>
        </w:rPr>
        <w:t>ustrezn</w:t>
      </w:r>
      <w:r w:rsidR="005963A2">
        <w:rPr>
          <w:lang w:val="sl-SI"/>
        </w:rPr>
        <w:t>imi</w:t>
      </w:r>
      <w:r w:rsidRPr="00BD633C">
        <w:rPr>
          <w:lang w:val="sl-SI"/>
        </w:rPr>
        <w:t xml:space="preserve"> platform</w:t>
      </w:r>
      <w:r w:rsidR="005963A2">
        <w:rPr>
          <w:lang w:val="sl-SI"/>
        </w:rPr>
        <w:t>ami</w:t>
      </w:r>
      <w:r w:rsidRPr="00BD633C">
        <w:rPr>
          <w:lang w:val="sl-SI"/>
        </w:rPr>
        <w:t xml:space="preserve"> za virtualizacijo v</w:t>
      </w:r>
      <w:r w:rsidR="00064027">
        <w:rPr>
          <w:lang w:val="sl-SI"/>
        </w:rPr>
        <w:t> </w:t>
      </w:r>
      <w:r w:rsidRPr="00BD633C">
        <w:rPr>
          <w:lang w:val="sl-SI"/>
        </w:rPr>
        <w:t>desnem stolpcu.</w:t>
      </w:r>
    </w:p>
    <w:p w14:paraId="321AB0C5" w14:textId="77777777" w:rsidR="006A0DCB" w:rsidRPr="00BD633C" w:rsidRDefault="00776FED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  <w:r w:rsidRPr="00BD633C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4DBBD3" wp14:editId="292B3956">
                <wp:simplePos x="0" y="0"/>
                <wp:positionH relativeFrom="column">
                  <wp:posOffset>1595755</wp:posOffset>
                </wp:positionH>
                <wp:positionV relativeFrom="paragraph">
                  <wp:posOffset>1263014</wp:posOffset>
                </wp:positionV>
                <wp:extent cx="2305050" cy="1466850"/>
                <wp:effectExtent l="0" t="0" r="19050" b="19050"/>
                <wp:wrapNone/>
                <wp:docPr id="12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05050" cy="14668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id="3 Conector recto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" from="125.65pt,99.45pt" to="307.15pt,214.95pt" w14:anchorId="29197401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84"/>
        <w:gridCol w:w="3632"/>
        <w:gridCol w:w="2920"/>
      </w:tblGrid>
      <w:tr w:rsidR="00AD21CD" w:rsidRPr="00BD633C" w14:paraId="4ED3DC0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4FC44D7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>Kontejnerizacija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9CCB1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5E5AF2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>Oracle VirtualBox</w:t>
            </w:r>
          </w:p>
        </w:tc>
      </w:tr>
      <w:tr w:rsidR="00AD21CD" w:rsidRPr="00BD633C" w14:paraId="63818AC7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AD5B94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EFE7B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  <w:r w:rsidRPr="00BD633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A436E1B" wp14:editId="07E40829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-267970</wp:posOffset>
                      </wp:positionV>
                      <wp:extent cx="2286000" cy="1466850"/>
                      <wp:effectExtent l="0" t="0" r="19050" b="1905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6000" cy="14668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id="3 Conector recto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" from="-4.25pt,-21.1pt" to="175.75pt,94.4pt" w14:anchorId="7A5D5128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9573A0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BD633C" w14:paraId="6D2A5B84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E355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>Emulacija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DF3B6D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219B43B" wp14:editId="3F242322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245110</wp:posOffset>
                      </wp:positionV>
                      <wp:extent cx="2324100" cy="763270"/>
                      <wp:effectExtent l="0" t="0" r="19050" b="3683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4100" cy="7632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id="3 Conector recto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" from="-4.75pt,19.3pt" to="178.25pt,79.4pt" w14:anchorId="7A4380CC">
                      <v:stroke joinstyle="miter"/>
                    </v:line>
                  </w:pict>
                </mc:Fallback>
              </mc:AlternateContent>
            </w:r>
            <w:r w:rsidRPr="00BD633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864B82D" wp14:editId="7AFA749B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-467995</wp:posOffset>
                      </wp:positionV>
                      <wp:extent cx="2314575" cy="2219325"/>
                      <wp:effectExtent l="0" t="0" r="28575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4575" cy="2219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id="3 Conector recto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" from="-4.75pt,-36.85pt" to="177.5pt,137.9pt" w14:anchorId="40BBB71C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F78EB5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>Microsoft Hyper-V</w:t>
            </w:r>
          </w:p>
        </w:tc>
      </w:tr>
      <w:tr w:rsidR="00AD21CD" w:rsidRPr="00BD633C" w14:paraId="4E776A3B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05C5C7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10948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4DEC84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BD633C" w14:paraId="29B035AF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30F3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>Paravirtualizacija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E9BA1D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5AA3A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>QEMU</w:t>
            </w:r>
          </w:p>
        </w:tc>
      </w:tr>
      <w:tr w:rsidR="006D6A7E" w:rsidRPr="00BD633C" w14:paraId="7B100B87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084068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BBAB6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56A54B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BD633C" w14:paraId="5A5275A2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973FB7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 xml:space="preserve">Popolna </w:t>
            </w:r>
            <w:r w:rsidR="004A7E5F" w:rsidRPr="00BD633C">
              <w:rPr>
                <w:lang w:val="sl-SI"/>
              </w:rPr>
              <w:t>virtualizacija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42B1F" w14:textId="77777777" w:rsidR="006D6A7E" w:rsidRPr="00BD633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A6FD5C" w14:textId="77777777" w:rsidR="006A0DCB" w:rsidRPr="00BD633C" w:rsidRDefault="00776FED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BD633C">
              <w:rPr>
                <w:lang w:val="sl-SI"/>
              </w:rPr>
              <w:t>Docker</w:t>
            </w:r>
          </w:p>
        </w:tc>
      </w:tr>
    </w:tbl>
    <w:p w14:paraId="28779F12" w14:textId="77777777" w:rsidR="00A21409" w:rsidRPr="00BD633C" w:rsidRDefault="00A21409" w:rsidP="004A7E5F">
      <w:pPr>
        <w:pStyle w:val="eLineBottom"/>
        <w:ind w:left="154"/>
        <w:rPr>
          <w:lang w:val="sl-SI"/>
        </w:rPr>
      </w:pPr>
    </w:p>
    <w:p w14:paraId="101E3981" w14:textId="77777777" w:rsidR="00F1459B" w:rsidRPr="00BD633C" w:rsidRDefault="00F1459B" w:rsidP="004A7E5F">
      <w:pPr>
        <w:rPr>
          <w:lang w:val="sl-SI"/>
        </w:rPr>
      </w:pPr>
    </w:p>
    <w:p w14:paraId="7290B3AC" w14:textId="77777777" w:rsidR="006A0DCB" w:rsidRDefault="00776FED">
      <w:pPr>
        <w:pStyle w:val="eTask"/>
        <w:rPr>
          <w:lang w:val="sl-SI"/>
        </w:rPr>
      </w:pPr>
      <w:r w:rsidRPr="00BD633C">
        <w:rPr>
          <w:lang w:val="sl-SI"/>
        </w:rPr>
        <w:t>Besedilo popravite tako, da bodo naslednje trditve resnične</w:t>
      </w:r>
    </w:p>
    <w:p w14:paraId="6DA7F5D5" w14:textId="77777777" w:rsidR="00F541AF" w:rsidRPr="00BD633C" w:rsidRDefault="00F541AF" w:rsidP="00F541AF">
      <w:pPr>
        <w:pStyle w:val="eTask"/>
        <w:numPr>
          <w:ilvl w:val="0"/>
          <w:numId w:val="0"/>
        </w:numPr>
        <w:ind w:left="567"/>
        <w:rPr>
          <w:lang w:val="sl-SI"/>
        </w:rPr>
      </w:pPr>
    </w:p>
    <w:p w14:paraId="3449B4F6" w14:textId="649B69CA" w:rsidR="006A0DCB" w:rsidRPr="00BD633C" w:rsidRDefault="004B48AC">
      <w:pPr>
        <w:pStyle w:val="eCheckBoxText"/>
        <w:spacing w:line="360" w:lineRule="auto"/>
        <w:ind w:left="567" w:firstLine="0"/>
        <w:rPr>
          <w:lang w:val="sl-SI"/>
        </w:rPr>
      </w:pP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Vsebnik</m:t>
                </m:r>
              </m:e>
              <m:e>
                <m:r>
                  <m:rPr>
                    <m:nor/>
                  </m:rPr>
                  <w:rPr>
                    <w:strike/>
                    <w:lang w:val="sl-SI"/>
                  </w:rPr>
                  <m:t>Škatla</m:t>
                </m:r>
              </m:e>
            </m:eqArr>
          </m:e>
        </m:d>
      </m:oMath>
      <w:r w:rsidR="00036C37" w:rsidRPr="00BD633C">
        <w:rPr>
          <w:lang w:val="sl-SI"/>
        </w:rPr>
        <w:t xml:space="preserve"> virtualizacija je virtualizacija na ravni operacijskega sistema, pri kateri se znotraj enega operacijskega sistema ustvarijo ločena okolja, imenovana vsebniki.</w:t>
      </w:r>
    </w:p>
    <w:p w14:paraId="0AB0155E" w14:textId="6E6DB22C" w:rsidR="006A0DCB" w:rsidRPr="00BD633C" w:rsidRDefault="004B48AC">
      <w:pPr>
        <w:pStyle w:val="eCheckBoxText"/>
        <w:spacing w:line="360" w:lineRule="auto"/>
        <w:ind w:left="567" w:firstLine="0"/>
        <w:rPr>
          <w:lang w:val="sl-SI"/>
        </w:rPr>
      </w:pP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l-SI"/>
                  </w:rPr>
                  <m:t>Simulacija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Emulacija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lang w:val="sl-SI"/>
          </w:rPr>
          <m:t xml:space="preserve"> </m:t>
        </m:r>
      </m:oMath>
      <w:r w:rsidR="00036C37" w:rsidRPr="00BD633C">
        <w:rPr>
          <w:lang w:val="sl-SI"/>
        </w:rPr>
        <w:t>je virtualizacija, ki temelji na interpretaciji strojne kode ene platforme na drugi (drugačni/nezdružljivi).</w:t>
      </w:r>
    </w:p>
    <w:p w14:paraId="20305C04" w14:textId="655B1874" w:rsidR="006A0DCB" w:rsidRPr="00BD633C" w:rsidRDefault="00776FED">
      <w:pPr>
        <w:pStyle w:val="eCheckBoxText"/>
        <w:spacing w:line="360" w:lineRule="auto"/>
        <w:ind w:left="567" w:firstLine="0"/>
        <w:rPr>
          <w:lang w:val="sl-SI"/>
        </w:rPr>
      </w:pPr>
      <w:r w:rsidRPr="00BD633C">
        <w:rPr>
          <w:lang w:val="sl-SI"/>
        </w:rPr>
        <w:t xml:space="preserve">Paravirtualizacija opravlja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delno</m:t>
                </m:r>
              </m:e>
              <m:e>
                <m:r>
                  <m:rPr>
                    <m:nor/>
                  </m:rPr>
                  <w:rPr>
                    <w:strike/>
                    <w:lang w:val="sl-SI"/>
                  </w:rPr>
                  <m:t>popolno</m:t>
                </m:r>
              </m:e>
            </m:eqArr>
          </m:e>
        </m:d>
      </m:oMath>
      <w:r w:rsidRPr="00BD633C">
        <w:rPr>
          <w:lang w:val="sl-SI"/>
        </w:rPr>
        <w:t xml:space="preserve"> abstrakcijo na ravni navideznega stroja in zagotavlja virtualno okolje, podobno fizičnemu, na katerem teče navidezni stroj.</w:t>
      </w:r>
    </w:p>
    <w:p w14:paraId="7A46C703" w14:textId="6F5C5333" w:rsidR="006A0DCB" w:rsidRPr="00BD633C" w:rsidRDefault="00776FED">
      <w:pPr>
        <w:pStyle w:val="eCheckBoxText"/>
        <w:spacing w:line="360" w:lineRule="auto"/>
        <w:ind w:left="567" w:firstLine="0"/>
        <w:rPr>
          <w:lang w:val="sl-SI"/>
        </w:rPr>
      </w:pPr>
      <w:r w:rsidRPr="00BD633C">
        <w:rPr>
          <w:lang w:val="sl-SI"/>
        </w:rPr>
        <w:t xml:space="preserve">Popolna virtualizacija se pojavi, ko so virtualizirane vse komponente računalnika. Zato zahteva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sl-SI"/>
                  </w:rPr>
                  <m:t>enako</m:t>
                </m:r>
              </m:e>
              <m:e>
                <m:r>
                  <m:rPr>
                    <m:nor/>
                  </m:rPr>
                  <w:rPr>
                    <w:strike/>
                    <w:lang w:val="sl-SI"/>
                  </w:rPr>
                  <m:t>drugačno</m:t>
                </m:r>
              </m:e>
            </m:eqArr>
          </m:e>
        </m:d>
      </m:oMath>
      <w:r w:rsidRPr="00BD633C">
        <w:rPr>
          <w:lang w:val="sl-SI"/>
        </w:rPr>
        <w:t xml:space="preserve"> arhitekturo gostujočega in gostiteljskega sistema</w:t>
      </w:r>
      <w:r w:rsidR="00685008" w:rsidRPr="00BD633C">
        <w:rPr>
          <w:lang w:val="sl-SI"/>
        </w:rPr>
        <w:t>.</w:t>
      </w:r>
    </w:p>
    <w:sectPr w:rsidR="006A0DCB" w:rsidRPr="00BD633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B3821" w14:textId="77777777" w:rsidR="004B48AC" w:rsidRDefault="004B48AC" w:rsidP="00861A1A">
      <w:r>
        <w:separator/>
      </w:r>
    </w:p>
  </w:endnote>
  <w:endnote w:type="continuationSeparator" w:id="0">
    <w:p w14:paraId="059BF6AC" w14:textId="77777777" w:rsidR="004B48AC" w:rsidRDefault="004B48A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71538704" w14:textId="77777777" w:rsidTr="00CA51B5">
      <w:tc>
        <w:tcPr>
          <w:tcW w:w="2518" w:type="dxa"/>
        </w:tcPr>
        <w:p w14:paraId="0EAAFC2F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705C655A" wp14:editId="23A90F2E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0994A40" w14:textId="77777777" w:rsidR="006A0DCB" w:rsidRPr="00064027" w:rsidRDefault="00776FE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064027">
            <w:rPr>
              <w:sz w:val="16"/>
              <w:szCs w:val="16"/>
              <w:lang w:val="de-DE"/>
            </w:rPr>
            <w:t>Ta projekt je financirala Evropska komisija.</w:t>
          </w:r>
        </w:p>
        <w:p w14:paraId="23C2556A" w14:textId="77777777" w:rsidR="006A0DCB" w:rsidRPr="00064027" w:rsidRDefault="00776FE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064027">
            <w:rPr>
              <w:sz w:val="16"/>
              <w:szCs w:val="16"/>
              <w:lang w:val="de-DE"/>
            </w:rPr>
            <w:t>Ta publikacija [sporočilo] odraža le stališča avtorja in Komisija ni odgovorna za kakršno koli uporabo informacij, ki jih vsebuje.</w:t>
          </w:r>
        </w:p>
      </w:tc>
    </w:tr>
    <w:tr w:rsidR="00BF5E09" w:rsidRPr="004A7E5F" w14:paraId="654279E9" w14:textId="77777777" w:rsidTr="00CA51B5">
      <w:tc>
        <w:tcPr>
          <w:tcW w:w="8472" w:type="dxa"/>
          <w:gridSpan w:val="2"/>
        </w:tcPr>
        <w:p w14:paraId="2C6F978B" w14:textId="77777777" w:rsidR="006A0DCB" w:rsidRPr="00064027" w:rsidRDefault="00776FED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r w:rsidRPr="00064027">
            <w:rPr>
              <w:sz w:val="16"/>
              <w:szCs w:val="16"/>
              <w:lang w:val="de-DE"/>
            </w:rPr>
            <w:t xml:space="preserve">DiT4LL </w:t>
          </w:r>
          <w:r w:rsidR="001572EB" w:rsidRPr="00064027">
            <w:rPr>
              <w:sz w:val="16"/>
              <w:szCs w:val="16"/>
              <w:lang w:val="de-DE"/>
            </w:rPr>
            <w:t xml:space="preserve">- </w:t>
          </w:r>
          <w:r w:rsidRPr="00064027">
            <w:rPr>
              <w:sz w:val="16"/>
              <w:szCs w:val="16"/>
              <w:lang w:val="de-DE"/>
            </w:rPr>
            <w:t>Digitalne tehnologije za predavanje in učenje</w:t>
          </w:r>
        </w:p>
      </w:tc>
      <w:tc>
        <w:tcPr>
          <w:tcW w:w="850" w:type="dxa"/>
          <w:vAlign w:val="bottom"/>
        </w:tcPr>
        <w:p w14:paraId="50158956" w14:textId="77777777" w:rsidR="006A0DCB" w:rsidRDefault="00776FED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424BDF66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0561E" w14:textId="77777777" w:rsidR="004B48AC" w:rsidRDefault="004B48AC" w:rsidP="00861A1A">
      <w:r>
        <w:separator/>
      </w:r>
    </w:p>
  </w:footnote>
  <w:footnote w:type="continuationSeparator" w:id="0">
    <w:p w14:paraId="157FE086" w14:textId="77777777" w:rsidR="004B48AC" w:rsidRDefault="004B48A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0293E" w14:textId="77777777" w:rsidR="006A0DCB" w:rsidRDefault="00776FED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009B41B3" wp14:editId="5F343183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5E9AF49B" w14:textId="77777777" w:rsidR="006A0DCB" w:rsidRDefault="00776FE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Virtualizacija v praksi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wMjU2MTYwtrAwsbBU0lEKTi0uzszPAykwrAUAdu0VeS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64027"/>
    <w:rsid w:val="00073ADF"/>
    <w:rsid w:val="0007473C"/>
    <w:rsid w:val="000750C9"/>
    <w:rsid w:val="00087EAC"/>
    <w:rsid w:val="00094A16"/>
    <w:rsid w:val="000A233F"/>
    <w:rsid w:val="000A55B3"/>
    <w:rsid w:val="000C1409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46D51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B48AC"/>
    <w:rsid w:val="004C0E36"/>
    <w:rsid w:val="004D6BA8"/>
    <w:rsid w:val="004E5E95"/>
    <w:rsid w:val="004E70EA"/>
    <w:rsid w:val="004F5AFF"/>
    <w:rsid w:val="005113C5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63A2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1A0D"/>
    <w:rsid w:val="0063686B"/>
    <w:rsid w:val="006428AE"/>
    <w:rsid w:val="006435FE"/>
    <w:rsid w:val="0064494B"/>
    <w:rsid w:val="00654C16"/>
    <w:rsid w:val="0066326F"/>
    <w:rsid w:val="0068067D"/>
    <w:rsid w:val="0068131D"/>
    <w:rsid w:val="00685008"/>
    <w:rsid w:val="00690FB1"/>
    <w:rsid w:val="00695314"/>
    <w:rsid w:val="006A0DCB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51E6"/>
    <w:rsid w:val="0076745A"/>
    <w:rsid w:val="007738BD"/>
    <w:rsid w:val="00776FE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1084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2E0D"/>
    <w:rsid w:val="00A964BB"/>
    <w:rsid w:val="00A97C95"/>
    <w:rsid w:val="00AA0506"/>
    <w:rsid w:val="00AA4009"/>
    <w:rsid w:val="00AA5B23"/>
    <w:rsid w:val="00AB63A1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633C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0A05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775EB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482A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E3371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541AF"/>
    <w:rsid w:val="00F748A6"/>
    <w:rsid w:val="00F82C59"/>
    <w:rsid w:val="00F871C6"/>
    <w:rsid w:val="00F8749B"/>
    <w:rsid w:val="00FA22AA"/>
    <w:rsid w:val="00FA295A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63AD28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6428A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428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428AE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428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428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docId:3445CC383B7E9DA9F2E8E5AE484AECAA</cp:keywords>
  <cp:lastModifiedBy>Nevosad, Marek</cp:lastModifiedBy>
  <cp:revision>13</cp:revision>
  <cp:lastPrinted>2013-05-24T14:00:00Z</cp:lastPrinted>
  <dcterms:created xsi:type="dcterms:W3CDTF">2022-06-04T17:13:00Z</dcterms:created>
  <dcterms:modified xsi:type="dcterms:W3CDTF">2023-01-26T14:15:00Z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