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15A" w:rsidRDefault="000E0E49" w:rsidP="001E0F02">
      <w:pPr>
        <w:pStyle w:val="eTask"/>
      </w:pPr>
      <w:bookmarkStart w:id="0" w:name="_GoBack"/>
      <w:bookmarkEnd w:id="0"/>
      <w:r>
        <w:t>Modifique los siguientes textos para que las afirmaciones sean ciertas (elija la palabra correcta entre corchetes).</w:t>
      </w:r>
    </w:p>
    <w:p w:rsidR="00F6515A" w:rsidRDefault="00F6515A">
      <w:pPr>
        <w:rPr>
          <w:lang w:val="es-ES"/>
        </w:rPr>
      </w:pPr>
    </w:p>
    <w:p w:rsidR="00F6515A" w:rsidRDefault="000E0E49" w:rsidP="001E0F02">
      <w:pPr>
        <w:pStyle w:val="eText"/>
        <w:spacing w:line="360" w:lineRule="auto"/>
        <w:rPr>
          <w:lang w:val="es-ES"/>
        </w:rPr>
      </w:pPr>
      <w:r>
        <w:rPr>
          <w:lang w:val="es-ES"/>
        </w:rPr>
        <w:t xml:space="preserve">Una pantalla táctil resistiva consta de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lit/>
                      <m:nor/>
                    </m:rPr>
                    <m:t>varias</m:t>
                  </m:r>
                </m:e>
              </m:mr>
              <m:mr>
                <m:e>
                  <m:r>
                    <m:rPr>
                      <m:lit/>
                      <m:nor/>
                    </m:rPr>
                    <m:t>solo dos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>
        <w:rPr>
          <w:lang w:val="es-ES"/>
        </w:rPr>
        <w:t xml:space="preserve"> capas, de las cuales las capas flexibles de plástico y vidrio son dos importantes capas eléctricamente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lit/>
                      <m:nor/>
                    </m:rPr>
                    <m:t>resistivas</m:t>
                  </m:r>
                </m:e>
              </m:mr>
              <m:mr>
                <m:e>
                  <m:r>
                    <m:rPr>
                      <m:lit/>
                      <m:nor/>
                    </m:rPr>
                    <m:t>conductivas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>
        <w:rPr>
          <w:lang w:val="es-ES"/>
        </w:rPr>
        <w:t xml:space="preserve">. </w:t>
      </w:r>
    </w:p>
    <w:p w:rsidR="00F6515A" w:rsidRDefault="000E0E49" w:rsidP="001E0F02">
      <w:pPr>
        <w:spacing w:line="360" w:lineRule="auto"/>
        <w:rPr>
          <w:lang w:val="es-ES"/>
        </w:rPr>
      </w:pPr>
      <w:r>
        <w:rPr>
          <w:lang w:val="es-ES"/>
        </w:rPr>
        <w:t>Una pantalla táctil capacitiva también consta de</w:t>
      </w:r>
      <w:r w:rsidR="001E0F02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lit/>
                      <m:nor/>
                    </m:rPr>
                    <m:t>muchas capas espaciadas</m:t>
                  </m:r>
                </m:e>
              </m:mr>
              <m:mr>
                <m:e>
                  <m:r>
                    <m:rPr>
                      <m:lit/>
                      <m:nor/>
                    </m:rPr>
                    <m:t>dos capas espaciadas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>
        <w:rPr>
          <w:lang w:val="es-ES"/>
        </w:rPr>
        <w:t xml:space="preserve"> de vidrio, que están recubiertas co</w:t>
      </w:r>
      <w:r>
        <w:rPr>
          <w:lang w:val="es-ES"/>
        </w:rPr>
        <w:t xml:space="preserve">n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lit/>
                      <m:nor/>
                    </m:rPr>
                    <m:t>un conductor</m:t>
                  </m:r>
                </m:e>
              </m:mr>
              <m:mr>
                <m:e>
                  <m:r>
                    <m:rPr>
                      <m:lit/>
                      <m:nor/>
                    </m:rPr>
                    <m:t>un resistor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>
        <w:rPr>
          <w:lang w:val="es-ES"/>
        </w:rPr>
        <w:t xml:space="preserve"> como el Óxido Estaño Indio.</w:t>
      </w:r>
    </w:p>
    <w:p w:rsidR="00F6515A" w:rsidRDefault="00F6515A">
      <w:pPr>
        <w:pStyle w:val="eLineBottom"/>
        <w:rPr>
          <w:lang w:val="es-ES"/>
        </w:rPr>
      </w:pPr>
    </w:p>
    <w:p w:rsidR="00F6515A" w:rsidRDefault="00F6515A">
      <w:pPr>
        <w:rPr>
          <w:lang w:val="es-ES"/>
        </w:rPr>
      </w:pPr>
    </w:p>
    <w:p w:rsidR="00F6515A" w:rsidRDefault="000E0E49" w:rsidP="001E0F02">
      <w:pPr>
        <w:pStyle w:val="eTask"/>
      </w:pPr>
      <w:r>
        <w:t>Escribe los tipos de gestos basados en el concepto de movimiento:</w:t>
      </w:r>
    </w:p>
    <w:p w:rsidR="00F6515A" w:rsidRDefault="00F6515A" w:rsidP="001E0F02">
      <w:pPr>
        <w:pStyle w:val="eTask"/>
        <w:numPr>
          <w:ilvl w:val="0"/>
          <w:numId w:val="0"/>
        </w:numPr>
        <w:ind w:left="357"/>
      </w:pPr>
    </w:p>
    <w:p w:rsidR="00F6515A" w:rsidRDefault="000E0E49">
      <w:pPr>
        <w:rPr>
          <w:lang w:val="es-ES"/>
        </w:rPr>
      </w:pPr>
      <w:r>
        <w:rPr>
          <w:lang w:val="es-ES"/>
        </w:rPr>
        <w:t>1</w:t>
      </w:r>
      <w:r>
        <w:rPr>
          <w:lang w:val="es-ES"/>
        </w:rPr>
        <w:t>.</w:t>
      </w:r>
      <w:r>
        <w:rPr>
          <w:lang w:val="es-ES"/>
        </w:rPr>
        <w:tab/>
        <w:t>__________________</w:t>
      </w:r>
    </w:p>
    <w:p w:rsidR="00F6515A" w:rsidRDefault="00F6515A">
      <w:pPr>
        <w:rPr>
          <w:lang w:val="es-ES"/>
        </w:rPr>
      </w:pPr>
    </w:p>
    <w:p w:rsidR="00F6515A" w:rsidRDefault="000E0E49">
      <w:pPr>
        <w:rPr>
          <w:lang w:val="es-ES" w:eastAsia="sk-SK"/>
        </w:rPr>
      </w:pPr>
      <w:r>
        <w:rPr>
          <w:lang w:val="es-ES" w:eastAsia="sk-SK"/>
        </w:rPr>
        <w:t>2.</w:t>
      </w:r>
      <w:r>
        <w:rPr>
          <w:lang w:val="es-ES"/>
        </w:rPr>
        <w:tab/>
        <w:t>__________________</w:t>
      </w:r>
    </w:p>
    <w:p w:rsidR="00F6515A" w:rsidRDefault="00F6515A">
      <w:pPr>
        <w:rPr>
          <w:lang w:val="es-ES" w:eastAsia="sk-SK"/>
        </w:rPr>
      </w:pPr>
    </w:p>
    <w:p w:rsidR="00F6515A" w:rsidRDefault="000E0E49">
      <w:pPr>
        <w:rPr>
          <w:lang w:val="es-ES" w:eastAsia="sk-SK"/>
        </w:rPr>
      </w:pPr>
      <w:r>
        <w:rPr>
          <w:lang w:val="es-ES" w:eastAsia="sk-SK"/>
        </w:rPr>
        <w:t>3.</w:t>
      </w:r>
      <w:r>
        <w:rPr>
          <w:lang w:val="es-ES"/>
        </w:rPr>
        <w:tab/>
        <w:t>__________________</w:t>
      </w:r>
    </w:p>
    <w:p w:rsidR="00F6515A" w:rsidRDefault="00F6515A">
      <w:pPr>
        <w:pStyle w:val="eLineBottom"/>
        <w:rPr>
          <w:lang w:val="es-ES"/>
        </w:rPr>
      </w:pPr>
    </w:p>
    <w:p w:rsidR="00F6515A" w:rsidRDefault="00F6515A">
      <w:pPr>
        <w:rPr>
          <w:lang w:val="es-ES"/>
        </w:rPr>
      </w:pPr>
    </w:p>
    <w:p w:rsidR="00F6515A" w:rsidRDefault="000E0E49" w:rsidP="001E0F02">
      <w:pPr>
        <w:pStyle w:val="eTask"/>
      </w:pPr>
      <w:r>
        <w:t>Elija dos enfoques principales utilizados en el esquema del Sis</w:t>
      </w:r>
      <w:r>
        <w:t>tema de Recomendación: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  <w:t>regresión lineal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  <w:t>basado en contenido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  <w:t>recomendación aleatoria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  <w:t>filtrado colaborativo</w:t>
      </w:r>
      <w:bookmarkStart w:id="1" w:name="_Hlk530473354"/>
      <w:bookmarkEnd w:id="1"/>
    </w:p>
    <w:p w:rsidR="00F6515A" w:rsidRDefault="00F6515A">
      <w:pPr>
        <w:pStyle w:val="eLineBottom"/>
        <w:rPr>
          <w:lang w:val="es-ES"/>
        </w:rPr>
      </w:pPr>
    </w:p>
    <w:p w:rsidR="00F6515A" w:rsidRDefault="00F6515A">
      <w:pPr>
        <w:rPr>
          <w:lang w:val="es-ES"/>
        </w:rPr>
      </w:pPr>
    </w:p>
    <w:p w:rsidR="00F6515A" w:rsidRDefault="000E0E49" w:rsidP="001E0F02">
      <w:pPr>
        <w:pStyle w:val="eTask"/>
      </w:pPr>
      <w:r>
        <w:t>Escriba al menos tres aplicaciones usando el control por gestos (excepto el control de TV):</w:t>
      </w:r>
    </w:p>
    <w:p w:rsidR="00F6515A" w:rsidRDefault="00F6515A" w:rsidP="001E0F02">
      <w:pPr>
        <w:pStyle w:val="eTask"/>
        <w:numPr>
          <w:ilvl w:val="0"/>
          <w:numId w:val="0"/>
        </w:numPr>
        <w:ind w:left="357"/>
      </w:pPr>
    </w:p>
    <w:p w:rsidR="00F6515A" w:rsidRDefault="000E0E49" w:rsidP="001E0F02">
      <w:pPr>
        <w:spacing w:line="360" w:lineRule="auto"/>
        <w:rPr>
          <w:lang w:val="es-ES"/>
        </w:rPr>
      </w:pPr>
      <w:r>
        <w:rPr>
          <w:lang w:val="es-ES"/>
        </w:rPr>
        <w:t>1</w:t>
      </w:r>
      <w:r>
        <w:rPr>
          <w:lang w:val="es-ES"/>
        </w:rPr>
        <w:t>.</w:t>
      </w:r>
      <w:r>
        <w:rPr>
          <w:lang w:val="es-ES"/>
        </w:rPr>
        <w:tab/>
        <w:t>__________________</w:t>
      </w:r>
    </w:p>
    <w:p w:rsidR="00F6515A" w:rsidRDefault="000E0E49" w:rsidP="001E0F02">
      <w:pPr>
        <w:spacing w:line="360" w:lineRule="auto"/>
        <w:rPr>
          <w:lang w:val="es-ES" w:eastAsia="sk-SK"/>
        </w:rPr>
      </w:pPr>
      <w:r>
        <w:rPr>
          <w:lang w:val="es-ES" w:eastAsia="sk-SK"/>
        </w:rPr>
        <w:t>2.</w:t>
      </w:r>
      <w:r>
        <w:rPr>
          <w:lang w:val="es-ES"/>
        </w:rPr>
        <w:tab/>
        <w:t>__________________</w:t>
      </w:r>
    </w:p>
    <w:p w:rsidR="00F6515A" w:rsidRDefault="000E0E49" w:rsidP="001E0F02">
      <w:pPr>
        <w:spacing w:line="360" w:lineRule="auto"/>
        <w:rPr>
          <w:lang w:val="es-ES"/>
        </w:rPr>
      </w:pPr>
      <w:r>
        <w:rPr>
          <w:lang w:val="es-ES" w:eastAsia="sk-SK"/>
        </w:rPr>
        <w:t>3.</w:t>
      </w:r>
      <w:r>
        <w:rPr>
          <w:lang w:val="es-ES"/>
        </w:rPr>
        <w:tab/>
        <w:t>__________________</w:t>
      </w:r>
    </w:p>
    <w:p w:rsidR="00F6515A" w:rsidRDefault="000E0E49" w:rsidP="001E0F02">
      <w:pPr>
        <w:spacing w:line="360" w:lineRule="auto"/>
        <w:rPr>
          <w:lang w:val="es-ES"/>
        </w:rPr>
      </w:pPr>
      <w:r>
        <w:rPr>
          <w:lang w:val="es-ES"/>
        </w:rPr>
        <w:t>4.</w:t>
      </w:r>
      <w:r>
        <w:rPr>
          <w:lang w:val="es-ES"/>
        </w:rPr>
        <w:tab/>
        <w:t>__________________</w:t>
      </w:r>
    </w:p>
    <w:p w:rsidR="00F6515A" w:rsidRDefault="000E0E49" w:rsidP="001E0F02">
      <w:pPr>
        <w:spacing w:line="360" w:lineRule="auto"/>
        <w:rPr>
          <w:lang w:val="es-ES" w:eastAsia="sk-SK"/>
        </w:rPr>
      </w:pPr>
      <w:r>
        <w:rPr>
          <w:lang w:val="es-ES" w:eastAsia="sk-SK"/>
        </w:rPr>
        <w:t>5.</w:t>
      </w:r>
      <w:r>
        <w:rPr>
          <w:lang w:val="es-ES"/>
        </w:rPr>
        <w:tab/>
        <w:t>__________________</w:t>
      </w:r>
    </w:p>
    <w:p w:rsidR="00F6515A" w:rsidRDefault="000E0E49">
      <w:pPr>
        <w:rPr>
          <w:lang w:val="es-ES"/>
        </w:rPr>
      </w:pPr>
      <w:r>
        <w:rPr>
          <w:lang w:val="es-ES" w:eastAsia="sk-SK"/>
        </w:rPr>
        <w:t>6.</w:t>
      </w:r>
      <w:r>
        <w:rPr>
          <w:lang w:val="es-ES"/>
        </w:rPr>
        <w:tab/>
        <w:t>__________________</w:t>
      </w:r>
    </w:p>
    <w:p w:rsidR="001E0F02" w:rsidRDefault="001E0F02">
      <w:pPr>
        <w:rPr>
          <w:lang w:val="es-ES"/>
        </w:rPr>
      </w:pPr>
    </w:p>
    <w:p w:rsidR="00F6515A" w:rsidRDefault="000E0E49" w:rsidP="001E0F02">
      <w:pPr>
        <w:pStyle w:val="eTask"/>
      </w:pPr>
      <w:r>
        <w:lastRenderedPageBreak/>
        <w:t xml:space="preserve">¿Cuáles son las tecnologías utilizadas en las soluciones BCI? </w:t>
      </w:r>
    </w:p>
    <w:p w:rsidR="00F6515A" w:rsidRDefault="00F6515A" w:rsidP="001E0F02">
      <w:pPr>
        <w:pStyle w:val="eTask"/>
        <w:numPr>
          <w:ilvl w:val="0"/>
          <w:numId w:val="0"/>
        </w:numPr>
        <w:ind w:left="357"/>
      </w:pP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estimulación magnética transcraneal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electrocardiografía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electroencefalografía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electrooculogra</w:t>
      </w:r>
      <w:r>
        <w:rPr>
          <w:lang w:val="es-ES"/>
        </w:rPr>
        <w:t>fía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electromiografía</w:t>
      </w:r>
    </w:p>
    <w:p w:rsidR="00F6515A" w:rsidRDefault="00F6515A">
      <w:pPr>
        <w:pStyle w:val="eLineBottom"/>
        <w:rPr>
          <w:lang w:val="es-ES"/>
        </w:rPr>
      </w:pPr>
    </w:p>
    <w:p w:rsidR="00F6515A" w:rsidRDefault="00F6515A">
      <w:pPr>
        <w:pStyle w:val="eCheckBoxText"/>
        <w:rPr>
          <w:lang w:val="es-ES"/>
        </w:rPr>
      </w:pPr>
    </w:p>
    <w:p w:rsidR="00F6515A" w:rsidRDefault="000E0E49" w:rsidP="001E0F02">
      <w:pPr>
        <w:pStyle w:val="eTask"/>
      </w:pPr>
      <w:r>
        <w:t xml:space="preserve">¿Qué afirmaciones sobre el seguimiento ocular son ciertas? </w:t>
      </w:r>
    </w:p>
    <w:p w:rsidR="00F6515A" w:rsidRDefault="00F6515A" w:rsidP="001E0F02">
      <w:pPr>
        <w:pStyle w:val="eTask"/>
        <w:numPr>
          <w:ilvl w:val="0"/>
          <w:numId w:val="0"/>
        </w:numPr>
        <w:ind w:left="357"/>
      </w:pP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se puede utilizar para el control del ratón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  <w:t xml:space="preserve">las soluciones para pantallas montadas sobre la cabeza (HMD, del inglés </w:t>
      </w:r>
      <w:r>
        <w:rPr>
          <w:lang w:val="es-ES"/>
        </w:rPr>
        <w:t>head mounted displays</w:t>
      </w:r>
      <w:r>
        <w:rPr>
          <w:szCs w:val="40"/>
          <w:lang w:val="es-ES"/>
        </w:rPr>
        <w:t xml:space="preserve"> ) aún no están disponibles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existen soluciones binoculares móviles</w:t>
      </w:r>
    </w:p>
    <w:p w:rsidR="00F6515A" w:rsidRDefault="000E0E49">
      <w:pPr>
        <w:pStyle w:val="eCheckBoxText"/>
        <w:rPr>
          <w:lang w:val="es-ES"/>
        </w:rPr>
      </w:pPr>
      <w:r>
        <w:rPr>
          <w:rStyle w:val="eCheckBoxSquareChar"/>
          <w:lang w:val="es-ES"/>
        </w:rPr>
        <w:t>□</w:t>
      </w:r>
      <w:r>
        <w:rPr>
          <w:szCs w:val="40"/>
          <w:lang w:val="es-ES"/>
        </w:rPr>
        <w:tab/>
      </w:r>
      <w:r>
        <w:rPr>
          <w:lang w:val="es-ES"/>
        </w:rPr>
        <w:t>el seguidor ocular se puede montar debajo de la pantalla / monitor</w:t>
      </w:r>
    </w:p>
    <w:p w:rsidR="00F6515A" w:rsidRDefault="00F6515A">
      <w:pPr>
        <w:pStyle w:val="eLineBottom"/>
        <w:rPr>
          <w:lang w:val="es-ES"/>
        </w:rPr>
      </w:pPr>
    </w:p>
    <w:p w:rsidR="00F6515A" w:rsidRDefault="00F6515A">
      <w:pPr>
        <w:rPr>
          <w:lang w:val="es-ES"/>
        </w:rPr>
      </w:pPr>
    </w:p>
    <w:p w:rsidR="00F6515A" w:rsidRDefault="000E0E49" w:rsidP="001E0F02">
      <w:pPr>
        <w:pStyle w:val="eTask"/>
      </w:pPr>
      <w:r>
        <w:t>Complete el párrafo con las palabras correctas</w:t>
      </w:r>
    </w:p>
    <w:p w:rsidR="00F6515A" w:rsidRDefault="00F6515A">
      <w:pPr>
        <w:pStyle w:val="eCheckBoxText"/>
        <w:rPr>
          <w:lang w:val="es-ES"/>
        </w:rPr>
      </w:pPr>
    </w:p>
    <w:p w:rsidR="00F6515A" w:rsidRDefault="000E0E49">
      <w:pPr>
        <w:pStyle w:val="eText"/>
        <w:spacing w:line="360" w:lineRule="auto"/>
      </w:pPr>
      <w:r>
        <w:rPr>
          <w:lang w:val="es-ES"/>
        </w:rPr>
        <w:t>En un micrófono, un _____________ reacciona a las ondas ___________  con vibración, que se convierte en una señal _____________ . En un micrófono ____________ , un diafragma actúa como una de las placas del condensador. Este micrófono ___________ una fuent</w:t>
      </w:r>
      <w:r>
        <w:rPr>
          <w:lang w:val="es-ES"/>
        </w:rPr>
        <w:t xml:space="preserve">e de alimentación. Un micrófono dinámico utiliza un ___________ dentro de una bobina para producir corriente eléctrica cuando la membrana se mueve. Dicho micrófono ____________ </w:t>
      </w:r>
      <w:r>
        <w:t>una fuente de alimentación externa</w:t>
      </w:r>
      <w:r>
        <w:rPr>
          <w:lang w:val="es-ES"/>
        </w:rPr>
        <w:t>.</w:t>
      </w:r>
    </w:p>
    <w:p w:rsidR="00F6515A" w:rsidRDefault="00F6515A">
      <w:pPr>
        <w:pStyle w:val="eCheckBoxText"/>
      </w:pPr>
    </w:p>
    <w:sectPr w:rsidR="00F6515A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E49" w:rsidRDefault="000E0E49">
      <w:r>
        <w:separator/>
      </w:r>
    </w:p>
  </w:endnote>
  <w:endnote w:type="continuationSeparator" w:id="0">
    <w:p w:rsidR="000E0E49" w:rsidRDefault="000E0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ook w:val="04A0" w:firstRow="1" w:lastRow="0" w:firstColumn="1" w:lastColumn="0" w:noHBand="0" w:noVBand="1"/>
    </w:tblPr>
    <w:tblGrid>
      <w:gridCol w:w="2523"/>
      <w:gridCol w:w="5949"/>
      <w:gridCol w:w="850"/>
    </w:tblGrid>
    <w:tr w:rsidR="00F6515A">
      <w:tc>
        <w:tcPr>
          <w:tcW w:w="2517" w:type="dxa"/>
          <w:shd w:val="clear" w:color="auto" w:fill="auto"/>
        </w:tcPr>
        <w:p w:rsidR="00F6515A" w:rsidRDefault="000E0E49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2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F6515A" w:rsidRDefault="000E0E4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El presente proyecto ha sido financiado con el apoyo de la Comisión Europea. Esta</w:t>
          </w:r>
        </w:p>
        <w:p w:rsidR="00F6515A" w:rsidRDefault="000E0E4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>
            <w:rPr>
              <w:sz w:val="16"/>
              <w:szCs w:val="16"/>
            </w:rPr>
            <w:t>publicación (comunicación) es responsabilidad exclusiva de su autor. La Comisión no es responsa</w:t>
          </w:r>
          <w:r>
            <w:rPr>
              <w:sz w:val="16"/>
              <w:szCs w:val="16"/>
            </w:rPr>
            <w:t>ble del uso que pueda hacerse de la información aquí difundida.</w:t>
          </w:r>
        </w:p>
      </w:tc>
    </w:tr>
    <w:tr w:rsidR="00F6515A">
      <w:tc>
        <w:tcPr>
          <w:tcW w:w="8471" w:type="dxa"/>
          <w:gridSpan w:val="2"/>
          <w:shd w:val="clear" w:color="auto" w:fill="auto"/>
        </w:tcPr>
        <w:p w:rsidR="00F6515A" w:rsidRDefault="000E0E49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shd w:val="clear" w:color="auto" w:fill="auto"/>
          <w:vAlign w:val="bottom"/>
        </w:tcPr>
        <w:p w:rsidR="00F6515A" w:rsidRDefault="000E0E49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v1.0</w:t>
          </w:r>
        </w:p>
      </w:tc>
    </w:tr>
  </w:tbl>
  <w:p w:rsidR="00F6515A" w:rsidRDefault="00F6515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E49" w:rsidRDefault="000E0E49">
      <w:r>
        <w:separator/>
      </w:r>
    </w:p>
  </w:footnote>
  <w:footnote w:type="continuationSeparator" w:id="0">
    <w:p w:rsidR="000E0E49" w:rsidRDefault="000E0E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15A" w:rsidRDefault="000E0E49">
    <w:pPr>
      <w:pBdr>
        <w:bottom w:val="single" w:sz="4" w:space="1" w:color="000000"/>
      </w:pBdr>
      <w:ind w:left="1843"/>
      <w:jc w:val="right"/>
      <w:rPr>
        <w:rFonts w:ascii="Calibri" w:hAnsi="Calibri"/>
        <w:b/>
        <w:smallCaps/>
      </w:rPr>
    </w:pPr>
    <w:r>
      <w:rPr>
        <w:noProof/>
      </w:rPr>
      <w:drawing>
        <wp:anchor distT="0" distB="0" distL="114300" distR="120015" simplePos="0" relativeHeight="3" behindDoc="1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-6985</wp:posOffset>
          </wp:positionV>
          <wp:extent cx="1137285" cy="212090"/>
          <wp:effectExtent l="0" t="0" r="0" b="0"/>
          <wp:wrapNone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7285" cy="212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32"/>
        <w:szCs w:val="32"/>
      </w:rPr>
      <w:tab/>
    </w:r>
    <w:r>
      <w:rPr>
        <w:rFonts w:ascii="Calibri" w:hAnsi="Calibri"/>
        <w:b/>
        <w:smallCaps/>
      </w:rPr>
      <w:t>EJERCICIO</w:t>
    </w:r>
  </w:p>
  <w:p w:rsidR="00F6515A" w:rsidRDefault="000E0E49">
    <w:pPr>
      <w:ind w:left="1843"/>
      <w:jc w:val="right"/>
      <w:rPr>
        <w:rFonts w:ascii="Calibri" w:hAnsi="Calibri"/>
        <w:smallCaps/>
        <w:sz w:val="20"/>
        <w:szCs w:val="20"/>
        <w:lang w:val="es-ES"/>
      </w:rPr>
    </w:pPr>
    <w:r>
      <w:rPr>
        <w:rFonts w:ascii="Calibri" w:hAnsi="Calibri"/>
        <w:smallCaps/>
        <w:sz w:val="20"/>
        <w:szCs w:val="20"/>
        <w:lang w:val="es-ES"/>
      </w:rPr>
      <w:t>Nuevas Formas de Control de Sistemas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EEC9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00239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D267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A8235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6082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6A2140A"/>
    <w:multiLevelType w:val="multilevel"/>
    <w:tmpl w:val="09CE77A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5CC658DB"/>
    <w:multiLevelType w:val="multilevel"/>
    <w:tmpl w:val="C8B43092"/>
    <w:lvl w:ilvl="0">
      <w:start w:val="1"/>
      <w:numFmt w:val="decimal"/>
      <w:pStyle w:val="eTask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15A"/>
    <w:rsid w:val="000E0E49"/>
    <w:rsid w:val="001E0F02"/>
    <w:rsid w:val="00F6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2D54"/>
  <w15:docId w15:val="{2EA0A6F4-FF53-4D24-9C33-7DAF43CC3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qFormat/>
    <w:rsid w:val="00882BE0"/>
    <w:rPr>
      <w:rFonts w:ascii="Tahoma" w:hAnsi="Tahoma" w:cs="Tahoma"/>
      <w:sz w:val="16"/>
      <w:szCs w:val="16"/>
    </w:rPr>
  </w:style>
  <w:style w:type="character" w:customStyle="1" w:styleId="eCheckBoxTextChar">
    <w:name w:val="eCheckBoxText Char"/>
    <w:basedOn w:val="Standardnpsmoodstavce"/>
    <w:qFormat/>
    <w:rsid w:val="00FB201E"/>
    <w:rPr>
      <w:sz w:val="24"/>
    </w:rPr>
  </w:style>
  <w:style w:type="character" w:customStyle="1" w:styleId="eCheckBoxSquareChar">
    <w:name w:val="eCheckBoxSquare Char"/>
    <w:basedOn w:val="eCheckBoxTextChar"/>
    <w:qFormat/>
    <w:rsid w:val="00FB201E"/>
    <w:rPr>
      <w:sz w:val="40"/>
    </w:rPr>
  </w:style>
  <w:style w:type="character" w:styleId="Zstupntext">
    <w:name w:val="Placeholder Text"/>
    <w:basedOn w:val="Standardnpsmoodstavce"/>
    <w:uiPriority w:val="99"/>
    <w:semiHidden/>
    <w:qFormat/>
    <w:rsid w:val="00950649"/>
    <w:rPr>
      <w:color w:val="808080"/>
    </w:rPr>
  </w:style>
  <w:style w:type="character" w:customStyle="1" w:styleId="ZhlavChar">
    <w:name w:val="Záhlaví Char"/>
    <w:basedOn w:val="Standardnpsmoodstavce"/>
    <w:link w:val="Zhlav"/>
    <w:qFormat/>
    <w:rsid w:val="0039238A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qFormat/>
    <w:rsid w:val="0039238A"/>
    <w:rPr>
      <w:sz w:val="24"/>
      <w:szCs w:val="24"/>
    </w:rPr>
  </w:style>
  <w:style w:type="character" w:customStyle="1" w:styleId="eTextChar">
    <w:name w:val="eText Char"/>
    <w:basedOn w:val="Standardnpsmoodstavce"/>
    <w:qFormat/>
    <w:rsid w:val="00E0695E"/>
    <w:rPr>
      <w:sz w:val="24"/>
      <w:szCs w:val="24"/>
      <w:lang w:eastAsia="en-US"/>
    </w:rPr>
  </w:style>
  <w:style w:type="paragraph" w:customStyle="1" w:styleId="Encapalament">
    <w:name w:val="Encapçalament"/>
    <w:basedOn w:val="Normln"/>
    <w:next w:val="Zkladn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ndex">
    <w:name w:val="Índex"/>
    <w:basedOn w:val="Normln"/>
    <w:qFormat/>
    <w:pPr>
      <w:suppressLineNumbers/>
    </w:pPr>
    <w:rPr>
      <w:rFonts w:cs="Lohit Devanagari"/>
    </w:rPr>
  </w:style>
  <w:style w:type="paragraph" w:styleId="Textbubliny">
    <w:name w:val="Balloon Text"/>
    <w:basedOn w:val="Normln"/>
    <w:link w:val="TextbublinyChar"/>
    <w:qFormat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qFormat/>
    <w:rsid w:val="00FB201E"/>
    <w:rPr>
      <w:sz w:val="40"/>
    </w:rPr>
  </w:style>
  <w:style w:type="paragraph" w:customStyle="1" w:styleId="eCheckBoxText">
    <w:name w:val="eCheckBoxText"/>
    <w:basedOn w:val="Normln"/>
    <w:qFormat/>
    <w:rsid w:val="00C148FD"/>
    <w:pPr>
      <w:ind w:left="426" w:hanging="426"/>
    </w:pPr>
    <w:rPr>
      <w:szCs w:val="20"/>
    </w:rPr>
  </w:style>
  <w:style w:type="paragraph" w:customStyle="1" w:styleId="eTask">
    <w:name w:val="eTask"/>
    <w:basedOn w:val="Normln"/>
    <w:qFormat/>
    <w:rsid w:val="001E0F02"/>
    <w:pPr>
      <w:numPr>
        <w:numId w:val="1"/>
      </w:numPr>
      <w:ind w:left="357" w:hanging="357"/>
      <w:contextualSpacing/>
    </w:pPr>
    <w:rPr>
      <w:b/>
      <w:lang w:val="es-ES"/>
    </w:rPr>
  </w:style>
  <w:style w:type="paragraph" w:customStyle="1" w:styleId="eLineBottom">
    <w:name w:val="eLineBottom"/>
    <w:basedOn w:val="Normln"/>
    <w:qFormat/>
    <w:rsid w:val="00C148FD"/>
    <w:pPr>
      <w:pBdr>
        <w:bottom w:val="single" w:sz="4" w:space="1" w:color="000000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paragraph" w:customStyle="1" w:styleId="eText">
    <w:name w:val="eText"/>
    <w:basedOn w:val="Normln"/>
    <w:qFormat/>
    <w:rsid w:val="00E0695E"/>
    <w:pPr>
      <w:spacing w:after="240"/>
    </w:pPr>
    <w:rPr>
      <w:lang w:eastAsia="en-US"/>
    </w:rPr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304</Words>
  <Characters>1799</Characters>
  <Application>Microsoft Office Word</Application>
  <DocSecurity>0</DocSecurity>
  <Lines>14</Lines>
  <Paragraphs>4</Paragraphs>
  <ScaleCrop>false</ScaleCrop>
  <Company>ČVUT FEL Praha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</dc:creator>
  <dc:description/>
  <cp:lastModifiedBy>Marek Nevosad</cp:lastModifiedBy>
  <cp:revision>9</cp:revision>
  <cp:lastPrinted>2013-05-24T14:00:00Z</cp:lastPrinted>
  <dcterms:created xsi:type="dcterms:W3CDTF">2019-02-05T21:47:00Z</dcterms:created>
  <dcterms:modified xsi:type="dcterms:W3CDTF">2019-02-21T08:53:00Z</dcterms:modified>
  <dc:language>ca-ES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ČVUT FEL Praha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TWinEqns">
    <vt:bool>true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