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3A1" w:rsidRPr="00F33860" w:rsidRDefault="007777E0" w:rsidP="008C5ADC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t>Komunikácia</w:t>
      </w:r>
      <w:r w:rsidR="00E4240F" w:rsidRPr="00F33860">
        <w:rPr>
          <w:bCs/>
          <w:noProof/>
          <w:lang w:val="sk-SK"/>
        </w:rPr>
        <w:t xml:space="preserve">, ktorá je realizovaná </w:t>
      </w:r>
      <w:r w:rsidR="001003A1" w:rsidRPr="00F33860">
        <w:rPr>
          <w:bCs/>
          <w:noProof/>
          <w:lang w:val="sk-SK"/>
        </w:rPr>
        <w:t xml:space="preserve"> prostredníctvom napájacej siete</w:t>
      </w:r>
      <w:r w:rsidRPr="00F33860">
        <w:rPr>
          <w:bCs/>
          <w:noProof/>
          <w:lang w:val="sk-SK"/>
        </w:rPr>
        <w:t xml:space="preserve"> využíva </w:t>
      </w:r>
      <w:r w:rsidR="005003F1">
        <w:rPr>
          <w:bCs/>
          <w:noProof/>
          <w:lang w:val="sk-SK"/>
        </w:rPr>
        <w:t>na</w:t>
      </w:r>
      <w:r w:rsidR="008C5ADC">
        <w:rPr>
          <w:bCs/>
          <w:noProof/>
          <w:lang w:val="sk-SK"/>
        </w:rPr>
        <w:t> </w:t>
      </w:r>
      <w:r w:rsidR="005003F1" w:rsidRPr="00F33860">
        <w:rPr>
          <w:bCs/>
          <w:noProof/>
          <w:lang w:val="sk-SK"/>
        </w:rPr>
        <w:t>pren</w:t>
      </w:r>
      <w:r w:rsidR="005003F1">
        <w:rPr>
          <w:bCs/>
          <w:noProof/>
          <w:lang w:val="sk-SK"/>
        </w:rPr>
        <w:t>os</w:t>
      </w:r>
      <w:r w:rsidR="005003F1" w:rsidRPr="00F33860">
        <w:rPr>
          <w:bCs/>
          <w:noProof/>
          <w:lang w:val="sk-SK"/>
        </w:rPr>
        <w:t xml:space="preserve"> </w:t>
      </w:r>
      <w:r w:rsidRPr="00F33860">
        <w:rPr>
          <w:bCs/>
          <w:noProof/>
          <w:lang w:val="sk-SK"/>
        </w:rPr>
        <w:t>signál</w:t>
      </w:r>
      <w:r w:rsidR="00E4240F" w:rsidRPr="00F33860">
        <w:rPr>
          <w:bCs/>
          <w:noProof/>
          <w:lang w:val="sk-SK"/>
        </w:rPr>
        <w:t>u</w:t>
      </w:r>
      <w:r w:rsidRPr="00F33860">
        <w:rPr>
          <w:bCs/>
          <w:noProof/>
          <w:lang w:val="sk-SK"/>
        </w:rPr>
        <w:t xml:space="preserve"> </w:t>
      </w:r>
      <w:r w:rsidR="005003F1" w:rsidRPr="00F33860">
        <w:rPr>
          <w:bCs/>
          <w:noProof/>
          <w:lang w:val="sk-SK"/>
        </w:rPr>
        <w:t>frekvenč</w:t>
      </w:r>
      <w:r w:rsidR="005003F1">
        <w:rPr>
          <w:bCs/>
          <w:noProof/>
          <w:lang w:val="sk-SK"/>
        </w:rPr>
        <w:t>né</w:t>
      </w:r>
      <w:r w:rsidR="005003F1" w:rsidRPr="00F33860">
        <w:rPr>
          <w:bCs/>
          <w:noProof/>
          <w:lang w:val="sk-SK"/>
        </w:rPr>
        <w:t xml:space="preserve"> pásm</w:t>
      </w:r>
      <w:r w:rsidR="005003F1">
        <w:rPr>
          <w:bCs/>
          <w:noProof/>
          <w:lang w:val="sk-SK"/>
        </w:rPr>
        <w:t>o</w:t>
      </w:r>
      <w:r w:rsidR="001003A1" w:rsidRPr="00F33860">
        <w:rPr>
          <w:bCs/>
          <w:noProof/>
          <w:lang w:val="sk-SK"/>
        </w:rPr>
        <w:t>?</w:t>
      </w:r>
    </w:p>
    <w:p w:rsidR="001003A1" w:rsidRPr="00C27BBF" w:rsidRDefault="001003A1" w:rsidP="00F33860">
      <w:pPr>
        <w:pStyle w:val="eTask"/>
        <w:numPr>
          <w:ilvl w:val="0"/>
          <w:numId w:val="0"/>
        </w:numPr>
        <w:ind w:left="284"/>
        <w:rPr>
          <w:bCs/>
          <w:noProof/>
          <w:lang w:val="sk-SK"/>
        </w:rPr>
      </w:pP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10Hz do 200 Hz.</w:t>
      </w: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200Hz do 10 kHz.</w:t>
      </w:r>
    </w:p>
    <w:p w:rsidR="007777E0" w:rsidRPr="00B37890" w:rsidRDefault="00B37890" w:rsidP="00D00891">
      <w:pPr>
        <w:pStyle w:val="eCheckBoxText"/>
        <w:ind w:left="782" w:hanging="425"/>
        <w:rPr>
          <w:noProof/>
          <w:color w:val="FF0000"/>
          <w:lang w:val="sk-SK"/>
        </w:rPr>
      </w:pPr>
      <w:r w:rsidRPr="00B37890">
        <w:rPr>
          <w:rStyle w:val="eCheckBoxSquareChar"/>
          <w:b/>
          <w:noProof/>
          <w:color w:val="FF0000"/>
          <w:lang w:val="sk-SK"/>
        </w:rPr>
        <w:t>x</w:t>
      </w:r>
      <w:r w:rsidR="00D00891" w:rsidRPr="00B37890">
        <w:rPr>
          <w:rStyle w:val="eCheckBoxSquareChar"/>
          <w:noProof/>
          <w:color w:val="FF0000"/>
          <w:lang w:val="sk-SK"/>
        </w:rPr>
        <w:tab/>
      </w:r>
      <w:r w:rsidR="007777E0" w:rsidRPr="00B37890">
        <w:rPr>
          <w:noProof/>
          <w:color w:val="FF0000"/>
          <w:lang w:val="sk-SK"/>
        </w:rPr>
        <w:t>od 20kHz do 100 MHz.</w:t>
      </w:r>
    </w:p>
    <w:p w:rsidR="007777E0" w:rsidRPr="00F86533" w:rsidRDefault="007777E0" w:rsidP="00D00891">
      <w:pPr>
        <w:pStyle w:val="eCheckBoxText"/>
        <w:ind w:left="782" w:hanging="425"/>
        <w:rPr>
          <w:noProof/>
          <w:lang w:val="sk-SK"/>
        </w:rPr>
      </w:pPr>
      <w:r w:rsidRPr="00F86533">
        <w:rPr>
          <w:rStyle w:val="eCheckBoxSquareChar"/>
          <w:noProof/>
          <w:lang w:val="sk-SK"/>
        </w:rPr>
        <w:t>□</w:t>
      </w:r>
      <w:r w:rsidR="00D00891">
        <w:rPr>
          <w:rStyle w:val="eCheckBoxSquareChar"/>
          <w:noProof/>
          <w:lang w:val="sk-SK"/>
        </w:rPr>
        <w:tab/>
      </w:r>
      <w:r w:rsidRPr="00F86533">
        <w:rPr>
          <w:noProof/>
          <w:lang w:val="sk-SK"/>
        </w:rPr>
        <w:t>od 100MHz do 200 MHz.</w:t>
      </w:r>
    </w:p>
    <w:p w:rsidR="00F226F0" w:rsidRPr="00C27BBF" w:rsidRDefault="00F226F0" w:rsidP="00F226F0">
      <w:pPr>
        <w:pStyle w:val="eLineBottom"/>
        <w:rPr>
          <w:noProof/>
          <w:szCs w:val="24"/>
          <w:lang w:val="sk-SK"/>
        </w:rPr>
      </w:pPr>
    </w:p>
    <w:p w:rsidR="00F226F0" w:rsidRPr="00C27BBF" w:rsidRDefault="00F226F0" w:rsidP="00F226F0">
      <w:pPr>
        <w:rPr>
          <w:noProof/>
          <w:lang w:val="sk-SK"/>
        </w:rPr>
      </w:pPr>
    </w:p>
    <w:p w:rsidR="00F33860" w:rsidRPr="0010130A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10130A">
        <w:rPr>
          <w:bCs/>
          <w:noProof/>
          <w:lang w:val="sk-SK"/>
        </w:rPr>
        <w:t xml:space="preserve">Zoraďte bezdrôtové štandardy ZigBee (2400Hz), ZigBee (868Hz), Z-Wave, EnOcean, Bluetooth podľa prenosovej rýchlosti (1 – </w:t>
      </w:r>
      <w:r w:rsidR="00496F96" w:rsidRPr="0010130A">
        <w:rPr>
          <w:bCs/>
          <w:noProof/>
          <w:lang w:val="sk-SK"/>
        </w:rPr>
        <w:t>najnižšia</w:t>
      </w:r>
      <w:r w:rsidRPr="0010130A">
        <w:rPr>
          <w:bCs/>
          <w:noProof/>
          <w:lang w:val="sk-SK"/>
        </w:rPr>
        <w:t>, 5 –</w:t>
      </w:r>
      <w:r w:rsidR="00496F96">
        <w:rPr>
          <w:bCs/>
          <w:noProof/>
          <w:lang w:val="sk-SK"/>
        </w:rPr>
        <w:t xml:space="preserve"> </w:t>
      </w:r>
      <w:r w:rsidR="00496F96" w:rsidRPr="0010130A">
        <w:rPr>
          <w:bCs/>
          <w:noProof/>
          <w:lang w:val="sk-SK"/>
        </w:rPr>
        <w:t>najvyššia</w:t>
      </w:r>
      <w:r w:rsidRPr="0010130A">
        <w:rPr>
          <w:bCs/>
          <w:noProof/>
          <w:lang w:val="sk-SK"/>
        </w:rPr>
        <w:t>).</w:t>
      </w:r>
    </w:p>
    <w:p w:rsidR="0053325B" w:rsidRPr="00C27BBF" w:rsidRDefault="0053325B" w:rsidP="0053325B">
      <w:pPr>
        <w:pStyle w:val="eTask"/>
        <w:numPr>
          <w:ilvl w:val="0"/>
          <w:numId w:val="0"/>
        </w:numPr>
        <w:ind w:left="284" w:hanging="284"/>
        <w:rPr>
          <w:noProof/>
          <w:lang w:val="sk-SK"/>
        </w:rPr>
      </w:pPr>
    </w:p>
    <w:p w:rsidR="00F33860" w:rsidRDefault="00B37890" w:rsidP="00C27BBF">
      <w:pPr>
        <w:pStyle w:val="ListParagraph"/>
        <w:numPr>
          <w:ilvl w:val="0"/>
          <w:numId w:val="10"/>
        </w:numPr>
        <w:spacing w:line="360" w:lineRule="auto"/>
      </w:pPr>
      <w:r w:rsidRPr="00B37890">
        <w:rPr>
          <w:noProof/>
          <w:color w:val="FF0000"/>
          <w:lang w:val="sk-SK"/>
        </w:rPr>
        <w:t>ZigBee (868Hz)</w:t>
      </w:r>
    </w:p>
    <w:p w:rsidR="00F33860" w:rsidRPr="00F33860" w:rsidRDefault="00B37890" w:rsidP="00C27BBF">
      <w:pPr>
        <w:pStyle w:val="ListParagraph"/>
        <w:numPr>
          <w:ilvl w:val="0"/>
          <w:numId w:val="10"/>
        </w:numPr>
        <w:spacing w:line="360" w:lineRule="auto"/>
        <w:rPr>
          <w:noProof/>
          <w:lang w:val="sk-SK" w:eastAsia="sk-SK"/>
        </w:rPr>
      </w:pPr>
      <w:r w:rsidRPr="00B37890">
        <w:rPr>
          <w:noProof/>
          <w:color w:val="FF0000"/>
          <w:lang w:val="sk-SK"/>
        </w:rPr>
        <w:t>Z-Wave</w:t>
      </w:r>
    </w:p>
    <w:p w:rsidR="00F33860" w:rsidRDefault="00B37890" w:rsidP="00C27BBF">
      <w:pPr>
        <w:pStyle w:val="ListParagraph"/>
        <w:numPr>
          <w:ilvl w:val="0"/>
          <w:numId w:val="10"/>
        </w:numPr>
        <w:spacing w:line="360" w:lineRule="auto"/>
      </w:pPr>
      <w:r w:rsidRPr="00B37890">
        <w:rPr>
          <w:noProof/>
          <w:color w:val="FF0000"/>
          <w:lang w:val="sk-SK"/>
        </w:rPr>
        <w:t>EnOcean</w:t>
      </w:r>
    </w:p>
    <w:p w:rsidR="00F33860" w:rsidRDefault="00B37890" w:rsidP="00C27BBF">
      <w:pPr>
        <w:pStyle w:val="ListParagraph"/>
        <w:numPr>
          <w:ilvl w:val="0"/>
          <w:numId w:val="10"/>
        </w:numPr>
        <w:spacing w:line="360" w:lineRule="auto"/>
      </w:pPr>
      <w:r w:rsidRPr="00B37890">
        <w:rPr>
          <w:noProof/>
          <w:color w:val="FF0000"/>
          <w:lang w:val="sk-SK"/>
        </w:rPr>
        <w:t>ZigBee (2400Hz)</w:t>
      </w:r>
    </w:p>
    <w:p w:rsidR="00F33860" w:rsidRPr="00F33860" w:rsidRDefault="00B37890" w:rsidP="00C27BBF">
      <w:pPr>
        <w:pStyle w:val="ListParagraph"/>
        <w:numPr>
          <w:ilvl w:val="0"/>
          <w:numId w:val="10"/>
        </w:numPr>
        <w:spacing w:line="360" w:lineRule="auto"/>
      </w:pPr>
      <w:r w:rsidRPr="00B37890">
        <w:rPr>
          <w:noProof/>
          <w:color w:val="FF0000"/>
          <w:lang w:val="sk-SK"/>
        </w:rPr>
        <w:t>Bluetooth</w:t>
      </w:r>
    </w:p>
    <w:p w:rsidR="004A43EB" w:rsidRPr="00C27BBF" w:rsidRDefault="004A43EB" w:rsidP="004A43EB">
      <w:pPr>
        <w:pStyle w:val="eLineBottom"/>
        <w:rPr>
          <w:noProof/>
          <w:szCs w:val="24"/>
          <w:lang w:val="sk-SK"/>
        </w:rPr>
      </w:pPr>
    </w:p>
    <w:p w:rsidR="004A43EB" w:rsidRPr="00C27BBF" w:rsidRDefault="004A43EB" w:rsidP="004A43EB">
      <w:pPr>
        <w:rPr>
          <w:noProof/>
          <w:lang w:val="sk-SK"/>
        </w:rPr>
      </w:pPr>
    </w:p>
    <w:p w:rsidR="00F33860" w:rsidRPr="00F33860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t>K nasledujúcim definíciam prideľte názvy bezdrôtových prenosov Z-Wave, ZigBee, WiFi, EnOcean, Bluetooth</w:t>
      </w:r>
      <w:r w:rsidR="00B37890">
        <w:rPr>
          <w:bCs/>
          <w:noProof/>
          <w:lang w:val="sk-SK"/>
        </w:rPr>
        <w:t>.</w:t>
      </w:r>
    </w:p>
    <w:p w:rsidR="00F33860" w:rsidRDefault="00F33860" w:rsidP="00F33860">
      <w:pPr>
        <w:pStyle w:val="eTask"/>
        <w:numPr>
          <w:ilvl w:val="0"/>
          <w:numId w:val="0"/>
        </w:numPr>
        <w:ind w:left="284"/>
        <w:rPr>
          <w:noProof/>
          <w:lang w:val="sk-SK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237"/>
      </w:tblGrid>
      <w:tr w:rsidR="009668C3" w:rsidRPr="00E51BF8" w:rsidTr="00C27BBF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C27BBF" w:rsidRDefault="00C27BBF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  <w:r w:rsidRPr="00C27BBF">
              <w:rPr>
                <w:lang w:val="sk-SK"/>
              </w:rPr>
              <w:t>Typ prenosu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C27BBF" w:rsidRDefault="00C27BBF" w:rsidP="005003F1">
            <w:pPr>
              <w:rPr>
                <w:b/>
                <w:lang w:val="sk-SK"/>
              </w:rPr>
            </w:pPr>
            <w:r w:rsidRPr="00C27BBF">
              <w:rPr>
                <w:b/>
                <w:lang w:val="sk-SK"/>
              </w:rPr>
              <w:t>Definícia</w:t>
            </w:r>
          </w:p>
        </w:tc>
      </w:tr>
      <w:tr w:rsidR="00C27BBF" w:rsidRPr="00E51BF8" w:rsidTr="009668C3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7BBF" w:rsidRPr="00E51BF8" w:rsidRDefault="00B37890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proofErr w:type="spellStart"/>
            <w:r w:rsidRPr="00714B66">
              <w:rPr>
                <w:b w:val="0"/>
                <w:color w:val="FF0000"/>
                <w:lang w:val="sk-SK"/>
              </w:rPr>
              <w:t>ZigBee</w:t>
            </w:r>
            <w:proofErr w:type="spellEnd"/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7BBF" w:rsidRPr="00197641" w:rsidRDefault="00C27BBF" w:rsidP="009C4E7E">
            <w:pPr>
              <w:rPr>
                <w:rStyle w:val="eCheckBoxTextChar"/>
              </w:rPr>
            </w:pPr>
            <w:r w:rsidRPr="00197641">
              <w:rPr>
                <w:rStyle w:val="eCheckBoxTextChar"/>
              </w:rPr>
              <w:t>Používa sa pre automatizáciu domov aj priemyselné riadenie veľkých objektov. Je sieťový štandard pracujúci v smerovacom móde</w:t>
            </w:r>
            <w:r w:rsidR="009C4E7E">
              <w:rPr>
                <w:rStyle w:val="eCheckBoxTextChar"/>
              </w:rPr>
              <w:t>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B37890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14B66">
              <w:rPr>
                <w:b w:val="0"/>
                <w:color w:val="FF0000"/>
                <w:lang w:val="sk-SK"/>
              </w:rPr>
              <w:t>Z-</w:t>
            </w:r>
            <w:proofErr w:type="spellStart"/>
            <w:r w:rsidRPr="00714B66">
              <w:rPr>
                <w:b w:val="0"/>
                <w:color w:val="FF0000"/>
                <w:lang w:val="sk-SK"/>
              </w:rPr>
              <w:t>Wave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E51BF8" w:rsidRDefault="009668C3" w:rsidP="00B37890">
            <w:pPr>
              <w:rPr>
                <w:lang w:val="sk-SK"/>
              </w:rPr>
            </w:pPr>
            <w:r>
              <w:rPr>
                <w:noProof/>
                <w:lang w:val="sk-SK"/>
              </w:rPr>
              <w:t xml:space="preserve">Používa sa </w:t>
            </w:r>
            <w:r w:rsidRPr="00F86533">
              <w:rPr>
                <w:noProof/>
                <w:lang w:val="sk-SK"/>
              </w:rPr>
              <w:t>predovšetkým pre automatizáciu domácnosti.</w:t>
            </w:r>
            <w:r>
              <w:rPr>
                <w:noProof/>
                <w:lang w:val="sk-SK"/>
              </w:rPr>
              <w:t xml:space="preserve"> Využíva </w:t>
            </w:r>
            <w:r w:rsidRPr="009C38A3">
              <w:rPr>
                <w:lang w:val="sk-SK"/>
              </w:rPr>
              <w:t>komunikačný protokol</w:t>
            </w:r>
            <w:r>
              <w:rPr>
                <w:lang w:val="sk-SK"/>
              </w:rPr>
              <w:t>, ktorý s</w:t>
            </w:r>
            <w:r w:rsidRPr="009C38A3">
              <w:rPr>
                <w:lang w:val="sk-SK"/>
              </w:rPr>
              <w:t xml:space="preserve">meruje správy prostredníctvom </w:t>
            </w:r>
            <w:r>
              <w:rPr>
                <w:lang w:val="sk-SK"/>
              </w:rPr>
              <w:t>SRA (</w:t>
            </w:r>
            <w:proofErr w:type="spellStart"/>
            <w:r w:rsidRPr="006C68B6">
              <w:rPr>
                <w:lang w:val="sk-SK"/>
              </w:rPr>
              <w:t>Source</w:t>
            </w:r>
            <w:proofErr w:type="spellEnd"/>
            <w:r w:rsidRPr="006C68B6">
              <w:rPr>
                <w:lang w:val="sk-SK"/>
              </w:rPr>
              <w:t xml:space="preserve"> </w:t>
            </w:r>
            <w:proofErr w:type="spellStart"/>
            <w:r w:rsidRPr="006C68B6">
              <w:rPr>
                <w:lang w:val="sk-SK"/>
              </w:rPr>
              <w:t>Routing</w:t>
            </w:r>
            <w:proofErr w:type="spellEnd"/>
            <w:r w:rsidRPr="006C68B6">
              <w:rPr>
                <w:lang w:val="sk-SK"/>
              </w:rPr>
              <w:t xml:space="preserve"> </w:t>
            </w:r>
            <w:proofErr w:type="spellStart"/>
            <w:r w:rsidRPr="006C68B6">
              <w:rPr>
                <w:lang w:val="sk-SK"/>
              </w:rPr>
              <w:t>Algotihm</w:t>
            </w:r>
            <w:proofErr w:type="spellEnd"/>
            <w:r>
              <w:rPr>
                <w:lang w:val="sk-SK"/>
              </w:rPr>
              <w:t>)</w:t>
            </w:r>
            <w:r w:rsidR="009C4E7E">
              <w:rPr>
                <w:lang w:val="sk-SK"/>
              </w:rPr>
              <w:t>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B37890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14B66">
              <w:rPr>
                <w:b w:val="0"/>
                <w:color w:val="FF0000"/>
                <w:lang w:val="sk-SK"/>
              </w:rPr>
              <w:t>WiFi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E51BF8" w:rsidRDefault="009668C3" w:rsidP="00BE4028">
            <w:pPr>
              <w:rPr>
                <w:lang w:val="sk-SK"/>
              </w:rPr>
            </w:pPr>
            <w:r>
              <w:rPr>
                <w:noProof/>
                <w:lang w:val="sk-SK"/>
              </w:rPr>
              <w:t xml:space="preserve">Používa sa v domovej </w:t>
            </w:r>
            <w:r w:rsidR="008C5ADC">
              <w:rPr>
                <w:noProof/>
                <w:lang w:val="sk-SK"/>
              </w:rPr>
              <w:t xml:space="preserve">automatizácii </w:t>
            </w:r>
            <w:r>
              <w:rPr>
                <w:noProof/>
                <w:lang w:val="sk-SK"/>
              </w:rPr>
              <w:t>k</w:t>
            </w:r>
            <w:r w:rsidRPr="00F86533">
              <w:rPr>
                <w:noProof/>
                <w:lang w:val="sk-SK"/>
              </w:rPr>
              <w:t xml:space="preserve"> prenosu videa z IP kamier, na pripojenie akéhokoľvek multimediálneho zariadenia v domácnosti vrátane mobilných zariadení a</w:t>
            </w:r>
            <w:r>
              <w:rPr>
                <w:noProof/>
                <w:lang w:val="sk-SK"/>
              </w:rPr>
              <w:t> </w:t>
            </w:r>
            <w:r w:rsidRPr="00F86533">
              <w:rPr>
                <w:noProof/>
                <w:lang w:val="sk-SK"/>
              </w:rPr>
              <w:t>počítačov</w:t>
            </w:r>
            <w:r>
              <w:rPr>
                <w:noProof/>
                <w:lang w:val="sk-SK"/>
              </w:rPr>
              <w:t xml:space="preserve"> na vzdialenosť</w:t>
            </w:r>
            <w:r w:rsidRPr="00F86533">
              <w:rPr>
                <w:noProof/>
                <w:lang w:val="sk-SK"/>
              </w:rPr>
              <w:t xml:space="preserve"> od 50 do 100m.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B37890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r w:rsidRPr="00714B66">
              <w:rPr>
                <w:b w:val="0"/>
                <w:color w:val="FF0000"/>
                <w:lang w:val="sk-SK"/>
              </w:rPr>
              <w:t>Bluetooth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9668C3" w:rsidP="009C4E7E">
            <w:pPr>
              <w:rPr>
                <w:lang w:val="sk-SK"/>
              </w:rPr>
            </w:pPr>
            <w:r>
              <w:rPr>
                <w:noProof/>
                <w:lang w:val="sk-SK"/>
              </w:rPr>
              <w:t>Používa sa v</w:t>
            </w:r>
            <w:r w:rsidRPr="00F86533">
              <w:rPr>
                <w:noProof/>
                <w:lang w:val="sk-SK"/>
              </w:rPr>
              <w:t xml:space="preserve"> mobilných </w:t>
            </w:r>
            <w:r w:rsidR="009C4E7E" w:rsidRPr="00F86533">
              <w:rPr>
                <w:noProof/>
                <w:lang w:val="sk-SK"/>
              </w:rPr>
              <w:t>telefóno</w:t>
            </w:r>
            <w:r w:rsidR="009C4E7E">
              <w:rPr>
                <w:noProof/>
                <w:lang w:val="sk-SK"/>
              </w:rPr>
              <w:t>ch</w:t>
            </w:r>
            <w:r>
              <w:rPr>
                <w:noProof/>
                <w:lang w:val="sk-SK"/>
              </w:rPr>
              <w:t>, v tabletoch</w:t>
            </w:r>
            <w:r w:rsidRPr="00F86533">
              <w:rPr>
                <w:noProof/>
                <w:lang w:val="sk-SK"/>
              </w:rPr>
              <w:t xml:space="preserve"> a PC ako náhrada za káblové pripojenie periférií a v domovej automatizácii</w:t>
            </w:r>
            <w:r>
              <w:rPr>
                <w:noProof/>
                <w:lang w:val="sk-SK"/>
              </w:rPr>
              <w:t>. Ďalej</w:t>
            </w:r>
            <w:r w:rsidRPr="00F86533">
              <w:rPr>
                <w:noProof/>
                <w:lang w:val="sk-SK"/>
              </w:rPr>
              <w:t xml:space="preserve"> s</w:t>
            </w:r>
            <w:r>
              <w:rPr>
                <w:noProof/>
                <w:lang w:val="sk-SK"/>
              </w:rPr>
              <w:t>a vyžíva pre asistované bývanie</w:t>
            </w:r>
            <w:r w:rsidRPr="00F86533">
              <w:rPr>
                <w:noProof/>
                <w:lang w:val="sk-SK"/>
              </w:rPr>
              <w:t xml:space="preserve"> </w:t>
            </w:r>
            <w:r w:rsidR="009C4E7E">
              <w:rPr>
                <w:noProof/>
                <w:lang w:val="sk-SK"/>
              </w:rPr>
              <w:t xml:space="preserve">ako zariadenie </w:t>
            </w:r>
            <w:r w:rsidRPr="00F86533">
              <w:rPr>
                <w:noProof/>
                <w:lang w:val="sk-SK"/>
              </w:rPr>
              <w:t>snímajúce biometrické ukazovatele používateľa.</w:t>
            </w:r>
          </w:p>
        </w:tc>
      </w:tr>
      <w:tr w:rsidR="009668C3" w:rsidRPr="00E51BF8" w:rsidTr="009668C3">
        <w:tc>
          <w:tcPr>
            <w:tcW w:w="23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68C3" w:rsidRPr="00E51BF8" w:rsidRDefault="00B37890" w:rsidP="005003F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sk-SK"/>
              </w:rPr>
            </w:pPr>
            <w:proofErr w:type="spellStart"/>
            <w:r w:rsidRPr="00714B66">
              <w:rPr>
                <w:b w:val="0"/>
                <w:color w:val="FF0000"/>
                <w:lang w:val="sk-SK"/>
              </w:rPr>
              <w:t>EnOcean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68C3" w:rsidRPr="00E51BF8" w:rsidRDefault="009668C3" w:rsidP="00BE4028">
            <w:pPr>
              <w:rPr>
                <w:lang w:val="sk-SK"/>
              </w:rPr>
            </w:pPr>
            <w:r>
              <w:rPr>
                <w:noProof/>
                <w:lang w:val="sk-SK"/>
              </w:rPr>
              <w:t>Používa sa</w:t>
            </w:r>
            <w:r w:rsidRPr="00F86533">
              <w:rPr>
                <w:noProof/>
                <w:lang w:val="sk-SK"/>
              </w:rPr>
              <w:t xml:space="preserve"> v </w:t>
            </w:r>
            <w:r w:rsidR="008C5ADC" w:rsidRPr="00F86533">
              <w:rPr>
                <w:noProof/>
                <w:lang w:val="sk-SK"/>
              </w:rPr>
              <w:t>automatizáci</w:t>
            </w:r>
            <w:r w:rsidR="008C5ADC">
              <w:rPr>
                <w:noProof/>
                <w:lang w:val="sk-SK"/>
              </w:rPr>
              <w:t>i</w:t>
            </w:r>
            <w:r w:rsidR="008C5ADC" w:rsidRPr="00F86533">
              <w:rPr>
                <w:noProof/>
                <w:lang w:val="sk-SK"/>
              </w:rPr>
              <w:t xml:space="preserve"> </w:t>
            </w:r>
            <w:r w:rsidRPr="00F86533">
              <w:rPr>
                <w:noProof/>
                <w:lang w:val="sk-SK"/>
              </w:rPr>
              <w:t>budov,</w:t>
            </w:r>
            <w:r>
              <w:rPr>
                <w:noProof/>
                <w:lang w:val="sk-SK"/>
              </w:rPr>
              <w:t xml:space="preserve"> v</w:t>
            </w:r>
            <w:r w:rsidRPr="00F86533">
              <w:rPr>
                <w:noProof/>
                <w:lang w:val="sk-SK"/>
              </w:rPr>
              <w:t xml:space="preserve"> logistike a preprave tovarov v priemyselnom využití. Využíva na napájanie sen</w:t>
            </w:r>
            <w:r>
              <w:rPr>
                <w:noProof/>
                <w:lang w:val="sk-SK"/>
              </w:rPr>
              <w:t>zorov energiu získanú z okolia.</w:t>
            </w:r>
          </w:p>
        </w:tc>
      </w:tr>
    </w:tbl>
    <w:p w:rsidR="004A43EB" w:rsidRPr="00C27BBF" w:rsidRDefault="004A43EB" w:rsidP="004A43EB">
      <w:pPr>
        <w:pStyle w:val="eLineBottom"/>
        <w:jc w:val="both"/>
        <w:rPr>
          <w:noProof/>
          <w:szCs w:val="24"/>
          <w:lang w:val="sk-SK"/>
        </w:rPr>
      </w:pPr>
    </w:p>
    <w:p w:rsidR="005A20CC" w:rsidRDefault="00F33860" w:rsidP="00F33860">
      <w:pPr>
        <w:pStyle w:val="eTask"/>
        <w:ind w:left="284" w:hanging="284"/>
        <w:rPr>
          <w:bCs/>
          <w:noProof/>
          <w:lang w:val="sk-SK"/>
        </w:rPr>
      </w:pPr>
      <w:r w:rsidRPr="00F33860">
        <w:rPr>
          <w:bCs/>
          <w:noProof/>
          <w:lang w:val="sk-SK"/>
        </w:rPr>
        <w:lastRenderedPageBreak/>
        <w:t xml:space="preserve">Zoraďte bezdrôtové štandardy ZigBee, EnOcean, Z-Wave, Bluetooth podľa energetickej spotreby (1 – najnižšia, </w:t>
      </w:r>
      <w:r w:rsidR="00B37890">
        <w:rPr>
          <w:bCs/>
          <w:noProof/>
          <w:lang w:val="sk-SK"/>
        </w:rPr>
        <w:t>4</w:t>
      </w:r>
      <w:r w:rsidRPr="00F33860">
        <w:rPr>
          <w:bCs/>
          <w:noProof/>
          <w:lang w:val="sk-SK"/>
        </w:rPr>
        <w:t xml:space="preserve"> –najvyššia).</w:t>
      </w:r>
    </w:p>
    <w:p w:rsidR="00F33860" w:rsidRPr="00F33860" w:rsidRDefault="00F33860" w:rsidP="00F33860">
      <w:pPr>
        <w:pStyle w:val="eTask"/>
        <w:numPr>
          <w:ilvl w:val="0"/>
          <w:numId w:val="0"/>
        </w:numPr>
        <w:rPr>
          <w:bCs/>
          <w:noProof/>
          <w:lang w:val="sk-SK"/>
        </w:rPr>
      </w:pPr>
    </w:p>
    <w:p w:rsidR="00F33860" w:rsidRPr="00F001E7" w:rsidRDefault="00B37890" w:rsidP="00B37890">
      <w:pPr>
        <w:pStyle w:val="ListParagraph"/>
        <w:numPr>
          <w:ilvl w:val="0"/>
          <w:numId w:val="14"/>
        </w:numPr>
        <w:spacing w:line="360" w:lineRule="auto"/>
      </w:pPr>
      <w:r w:rsidRPr="00B37890">
        <w:rPr>
          <w:color w:val="FF0000"/>
        </w:rPr>
        <w:t>EnOcean</w:t>
      </w:r>
    </w:p>
    <w:p w:rsidR="00F33860" w:rsidRPr="00F001E7" w:rsidRDefault="00B37890" w:rsidP="00B37890">
      <w:pPr>
        <w:pStyle w:val="ListParagraph"/>
        <w:numPr>
          <w:ilvl w:val="0"/>
          <w:numId w:val="14"/>
        </w:numPr>
        <w:spacing w:line="360" w:lineRule="auto"/>
      </w:pPr>
      <w:r w:rsidRPr="00B37890">
        <w:rPr>
          <w:color w:val="FF0000"/>
        </w:rPr>
        <w:t>ZigBee</w:t>
      </w:r>
    </w:p>
    <w:p w:rsidR="00F33860" w:rsidRPr="00F001E7" w:rsidRDefault="00B37890" w:rsidP="00B37890">
      <w:pPr>
        <w:pStyle w:val="ListParagraph"/>
        <w:numPr>
          <w:ilvl w:val="0"/>
          <w:numId w:val="14"/>
        </w:numPr>
        <w:spacing w:line="360" w:lineRule="auto"/>
      </w:pPr>
      <w:r w:rsidRPr="00B37890">
        <w:rPr>
          <w:color w:val="FF0000"/>
        </w:rPr>
        <w:t>Z-Wave</w:t>
      </w:r>
    </w:p>
    <w:p w:rsidR="00F33860" w:rsidRPr="00F001E7" w:rsidRDefault="00B37890" w:rsidP="00B37890">
      <w:pPr>
        <w:pStyle w:val="ListParagraph"/>
        <w:numPr>
          <w:ilvl w:val="0"/>
          <w:numId w:val="14"/>
        </w:numPr>
        <w:spacing w:line="360" w:lineRule="auto"/>
      </w:pPr>
      <w:r w:rsidRPr="00B37890">
        <w:rPr>
          <w:color w:val="FF0000"/>
        </w:rPr>
        <w:t>Bluetooth</w:t>
      </w:r>
    </w:p>
    <w:p w:rsidR="004A43EB" w:rsidRPr="00F86533" w:rsidRDefault="004A43EB" w:rsidP="00F33860">
      <w:pPr>
        <w:pStyle w:val="eLineBottom"/>
        <w:jc w:val="both"/>
        <w:rPr>
          <w:noProof/>
          <w:lang w:val="sk-SK"/>
        </w:rPr>
      </w:pPr>
    </w:p>
    <w:p w:rsidR="004A43EB" w:rsidRPr="00F86533" w:rsidRDefault="004A43EB" w:rsidP="004A43EB">
      <w:pPr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ind w:left="360"/>
        <w:rPr>
          <w:lang w:val="sk-SK"/>
        </w:rPr>
      </w:pPr>
      <w:r w:rsidRPr="00714B66">
        <w:rPr>
          <w:rStyle w:val="hps"/>
          <w:lang w:val="sk-SK"/>
        </w:rPr>
        <w:t>Upravte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nasledujúce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texty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tak</w:t>
      </w:r>
      <w:r w:rsidRPr="00714B66">
        <w:rPr>
          <w:lang w:val="sk-SK"/>
        </w:rPr>
        <w:t xml:space="preserve">, aby </w:t>
      </w:r>
      <w:r w:rsidRPr="00714B66">
        <w:rPr>
          <w:rStyle w:val="hps"/>
          <w:lang w:val="sk-SK"/>
        </w:rPr>
        <w:t>tvrdenie bolo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pravdivé</w:t>
      </w:r>
      <w:r w:rsidRPr="00714B66">
        <w:rPr>
          <w:lang w:val="sk-SK"/>
        </w:rPr>
        <w:t>.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F001E7">
      <w:pPr>
        <w:pStyle w:val="eLineBottom"/>
        <w:spacing w:line="360" w:lineRule="auto"/>
        <w:jc w:val="both"/>
        <w:rPr>
          <w:noProof/>
          <w:lang w:val="sk-SK"/>
        </w:rPr>
      </w:pPr>
      <w:r w:rsidRPr="00714B66">
        <w:rPr>
          <w:lang w:val="sk-SK"/>
        </w:rPr>
        <w:t xml:space="preserve">KNX je európsky (EN50090, 2003) a medzinárodný (ISO/IEC 14543-3, 2006) štandard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automatizáciu v domoch, bytoch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priemyselnú automatizáciu</m:t>
                  </m:r>
                </m:e>
              </m:mr>
            </m:m>
          </m:e>
        </m:d>
      </m:oMath>
      <w:r w:rsidRPr="00714B66">
        <w:rPr>
          <w:lang w:val="sk-SK"/>
        </w:rPr>
        <w:t>.</w:t>
      </w:r>
    </w:p>
    <w:p w:rsidR="00740233" w:rsidRPr="00714B66" w:rsidRDefault="00740233">
      <w:pPr>
        <w:pStyle w:val="eLineBottom"/>
        <w:spacing w:line="360" w:lineRule="auto"/>
        <w:jc w:val="both"/>
        <w:rPr>
          <w:lang w:val="sk-SK"/>
        </w:rPr>
      </w:pPr>
      <w:r w:rsidRPr="00714B66">
        <w:rPr>
          <w:noProof/>
          <w:lang w:val="sk-SK"/>
        </w:rPr>
        <w:t xml:space="preserve">LON je skratkou pre Local Operating Network, pôvodne predstavený ako riešenie pre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automatizáciu v priemyselných budovách, letiskách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pre automatizáciu domov a bytov</m:t>
                  </m:r>
                </m:e>
              </m:mr>
            </m:m>
          </m:e>
        </m:d>
      </m:oMath>
      <w:r w:rsidRPr="00714B66">
        <w:rPr>
          <w:lang w:val="sk-SK"/>
        </w:rPr>
        <w:t xml:space="preserve">. LON využíva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decentralizované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centralizované</m:t>
                  </m:r>
                </m:e>
              </m:mr>
            </m:m>
          </m:e>
        </m:d>
      </m:oMath>
      <w:r w:rsidR="00F001E7" w:rsidRPr="00714B66">
        <w:rPr>
          <w:lang w:val="sk-SK"/>
        </w:rPr>
        <w:t xml:space="preserve"> </w:t>
      </w:r>
      <w:r w:rsidRPr="00714B66">
        <w:rPr>
          <w:lang w:val="sk-SK"/>
        </w:rPr>
        <w:t>riadenie.</w:t>
      </w:r>
    </w:p>
    <w:p w:rsidR="00740233" w:rsidRPr="00714B66" w:rsidRDefault="00740233" w:rsidP="00F001E7">
      <w:pPr>
        <w:pStyle w:val="eLineBottom"/>
        <w:spacing w:line="360" w:lineRule="auto"/>
        <w:jc w:val="both"/>
        <w:rPr>
          <w:noProof/>
          <w:lang w:val="sk-SK"/>
        </w:rPr>
      </w:pPr>
      <w:r w:rsidRPr="00714B66">
        <w:rPr>
          <w:lang w:val="sk-SK"/>
        </w:rPr>
        <w:t xml:space="preserve">Pod </w:t>
      </w:r>
      <w:proofErr w:type="spellStart"/>
      <w:r w:rsidRPr="00714B66">
        <w:rPr>
          <w:lang w:val="sk-SK"/>
        </w:rPr>
        <w:t>kontrolérom</w:t>
      </w:r>
      <w:proofErr w:type="spellEnd"/>
      <w:r w:rsidRPr="00714B66">
        <w:rPr>
          <w:lang w:val="sk-SK"/>
        </w:rPr>
        <w:t xml:space="preserve"> sa rozumie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riadiaca jednotka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sk-SK"/>
                    </w:rPr>
                    <m:t>senzor</m:t>
                  </m:r>
                </m:e>
              </m:mr>
            </m:m>
          </m:e>
        </m:d>
      </m:oMath>
      <w:r w:rsidRPr="00714B66">
        <w:rPr>
          <w:lang w:val="sk-SK"/>
        </w:rPr>
        <w:t>, ktorá plní úlohu „mozgu“ v celej inteligentnej inštalácii.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numPr>
          <w:ilvl w:val="0"/>
          <w:numId w:val="0"/>
        </w:numPr>
        <w:ind w:left="284"/>
        <w:jc w:val="both"/>
        <w:rPr>
          <w:noProof/>
          <w:lang w:val="sk-SK"/>
        </w:rPr>
      </w:pPr>
    </w:p>
    <w:p w:rsidR="00740233" w:rsidRPr="00714B66" w:rsidRDefault="00740233" w:rsidP="00BE4028">
      <w:pPr>
        <w:pStyle w:val="eTask"/>
        <w:ind w:left="360"/>
        <w:rPr>
          <w:lang w:val="sk-SK"/>
        </w:rPr>
      </w:pPr>
      <w:r w:rsidRPr="00714B66">
        <w:rPr>
          <w:rStyle w:val="hps"/>
          <w:lang w:val="sk-SK"/>
        </w:rPr>
        <w:t>Vymenujte</w:t>
      </w:r>
      <w:r w:rsidRPr="00714B66">
        <w:rPr>
          <w:lang w:val="sk-SK"/>
        </w:rPr>
        <w:t xml:space="preserve"> </w:t>
      </w:r>
      <w:r w:rsidRPr="00714B66">
        <w:rPr>
          <w:rStyle w:val="hps"/>
          <w:lang w:val="sk-SK"/>
        </w:rPr>
        <w:t>štyri spôsoby</w:t>
      </w:r>
      <w:r w:rsidRPr="00714B66">
        <w:rPr>
          <w:lang w:val="sk-SK"/>
        </w:rPr>
        <w:t xml:space="preserve"> p</w:t>
      </w:r>
      <w:r w:rsidRPr="00714B66">
        <w:rPr>
          <w:bCs/>
          <w:noProof/>
          <w:lang w:val="sk-SK"/>
        </w:rPr>
        <w:t xml:space="preserve">omocou ktorých možno určovať </w:t>
      </w:r>
      <w:r w:rsidR="008C5ADC" w:rsidRPr="00714B66">
        <w:rPr>
          <w:bCs/>
          <w:noProof/>
          <w:lang w:val="sk-SK"/>
        </w:rPr>
        <w:t>poloh</w:t>
      </w:r>
      <w:r w:rsidR="008C5ADC">
        <w:rPr>
          <w:bCs/>
          <w:noProof/>
          <w:lang w:val="sk-SK"/>
        </w:rPr>
        <w:t>u</w:t>
      </w:r>
      <w:r w:rsidR="008C5ADC" w:rsidRPr="00714B66">
        <w:rPr>
          <w:bCs/>
          <w:noProof/>
          <w:lang w:val="sk-SK"/>
        </w:rPr>
        <w:t xml:space="preserve"> </w:t>
      </w:r>
      <w:r w:rsidRPr="00714B66">
        <w:rPr>
          <w:bCs/>
          <w:noProof/>
          <w:lang w:val="sk-SK"/>
        </w:rPr>
        <w:t>sledovaného objektu</w:t>
      </w:r>
      <w:r w:rsidRPr="00714B66">
        <w:rPr>
          <w:rStyle w:val="hps"/>
          <w:lang w:val="sk-SK"/>
        </w:rPr>
        <w:t>.</w:t>
      </w:r>
    </w:p>
    <w:p w:rsidR="00740233" w:rsidRPr="00714B66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  <w:rPr>
          <w:lang w:val="sk-SK"/>
        </w:rPr>
      </w:pPr>
    </w:p>
    <w:p w:rsidR="00F001E7" w:rsidRPr="00F11C91" w:rsidRDefault="00F001E7" w:rsidP="008C5ADC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</w:r>
      <w:r w:rsidR="008C5ADC" w:rsidRPr="00F11C91">
        <w:rPr>
          <w:color w:val="FF0000"/>
          <w:lang w:val="sk-SK"/>
        </w:rPr>
        <w:t>Rádiofrekvenčn</w:t>
      </w:r>
      <w:r w:rsidR="008C5ADC">
        <w:rPr>
          <w:color w:val="FF0000"/>
          <w:lang w:val="sk-SK"/>
        </w:rPr>
        <w:t>á</w:t>
      </w:r>
      <w:r w:rsidR="008C5ADC" w:rsidRPr="00F11C91">
        <w:rPr>
          <w:color w:val="FF0000"/>
          <w:lang w:val="sk-SK"/>
        </w:rPr>
        <w:t xml:space="preserve"> identifikáci</w:t>
      </w:r>
      <w:r w:rsidR="008C5ADC">
        <w:rPr>
          <w:color w:val="FF0000"/>
          <w:lang w:val="sk-SK"/>
        </w:rPr>
        <w:t>a</w:t>
      </w:r>
      <w:bookmarkStart w:id="0" w:name="_GoBack"/>
      <w:bookmarkEnd w:id="0"/>
    </w:p>
    <w:p w:rsidR="00F001E7" w:rsidRPr="00F11C91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GPS</w:t>
      </w:r>
    </w:p>
    <w:p w:rsidR="00F001E7" w:rsidRPr="00F11C91" w:rsidRDefault="00F001E7" w:rsidP="00F11C91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Mobilná sieť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d)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Bluetooth</w:t>
      </w:r>
    </w:p>
    <w:p w:rsidR="00740233" w:rsidRPr="00714B66" w:rsidRDefault="00740233" w:rsidP="00740233">
      <w:pPr>
        <w:pStyle w:val="eLineBottom"/>
        <w:jc w:val="both"/>
        <w:rPr>
          <w:noProof/>
          <w:lang w:val="sk-SK"/>
        </w:rPr>
      </w:pPr>
    </w:p>
    <w:p w:rsidR="00740233" w:rsidRPr="00714B66" w:rsidRDefault="00740233" w:rsidP="00740233">
      <w:pPr>
        <w:jc w:val="both"/>
        <w:rPr>
          <w:noProof/>
          <w:lang w:val="sk-SK"/>
        </w:rPr>
      </w:pPr>
    </w:p>
    <w:p w:rsidR="00740233" w:rsidRPr="00714B66" w:rsidRDefault="00740233" w:rsidP="00740233">
      <w:pPr>
        <w:pStyle w:val="eTask"/>
        <w:ind w:left="284" w:hanging="284"/>
        <w:rPr>
          <w:bCs/>
          <w:noProof/>
          <w:lang w:val="sk-SK"/>
        </w:rPr>
      </w:pPr>
      <w:r w:rsidRPr="00714B66">
        <w:rPr>
          <w:bCs/>
          <w:noProof/>
          <w:lang w:val="sk-SK"/>
        </w:rPr>
        <w:t>Vymenujte entity definované v Z</w:t>
      </w:r>
      <w:r>
        <w:rPr>
          <w:bCs/>
          <w:noProof/>
          <w:lang w:val="sk-SK"/>
        </w:rPr>
        <w:t>i</w:t>
      </w:r>
      <w:r w:rsidRPr="00714B66">
        <w:rPr>
          <w:bCs/>
          <w:noProof/>
          <w:lang w:val="sk-SK"/>
        </w:rPr>
        <w:t>gBee technológií</w:t>
      </w:r>
      <w:r>
        <w:rPr>
          <w:bCs/>
          <w:noProof/>
          <w:lang w:val="sk-SK"/>
        </w:rPr>
        <w:t>.</w:t>
      </w:r>
    </w:p>
    <w:p w:rsidR="00740233" w:rsidRPr="00714B66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  <w:rPr>
          <w:lang w:val="sk-SK"/>
        </w:rPr>
      </w:pP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sieťový koordinátor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FFD zariadenie (</w:t>
      </w:r>
      <w:proofErr w:type="spellStart"/>
      <w:r w:rsidR="00F11C91" w:rsidRPr="00F11C91">
        <w:rPr>
          <w:color w:val="FF0000"/>
          <w:lang w:val="sk-SK"/>
        </w:rPr>
        <w:t>full-function</w:t>
      </w:r>
      <w:proofErr w:type="spellEnd"/>
      <w:r w:rsidR="00F11C91" w:rsidRPr="00F11C91">
        <w:rPr>
          <w:color w:val="FF0000"/>
          <w:lang w:val="sk-SK"/>
        </w:rPr>
        <w:t xml:space="preserve"> device)</w:t>
      </w:r>
    </w:p>
    <w:p w:rsidR="00F001E7" w:rsidRPr="0047306D" w:rsidRDefault="00F001E7" w:rsidP="00F001E7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</w:r>
      <w:r w:rsidR="00F11C91" w:rsidRPr="00F11C91">
        <w:rPr>
          <w:color w:val="FF0000"/>
          <w:lang w:val="sk-SK"/>
        </w:rPr>
        <w:t>RFD zariadenie (</w:t>
      </w:r>
      <w:proofErr w:type="spellStart"/>
      <w:r w:rsidR="00F11C91" w:rsidRPr="00F11C91">
        <w:rPr>
          <w:color w:val="FF0000"/>
          <w:lang w:val="sk-SK"/>
        </w:rPr>
        <w:t>reduced-function</w:t>
      </w:r>
      <w:proofErr w:type="spellEnd"/>
      <w:r w:rsidR="00F11C91" w:rsidRPr="00F11C91">
        <w:rPr>
          <w:color w:val="FF0000"/>
          <w:lang w:val="sk-SK"/>
        </w:rPr>
        <w:t xml:space="preserve"> device)</w:t>
      </w:r>
    </w:p>
    <w:sectPr w:rsidR="00F001E7" w:rsidRPr="0047306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B50" w:rsidRDefault="00A96B50" w:rsidP="00861A1A">
      <w:r>
        <w:separator/>
      </w:r>
    </w:p>
  </w:endnote>
  <w:endnote w:type="continuationSeparator" w:id="0">
    <w:p w:rsidR="00A96B50" w:rsidRDefault="00A96B5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C4E7E" w:rsidTr="00CA51B5">
      <w:tc>
        <w:tcPr>
          <w:tcW w:w="2518" w:type="dxa"/>
        </w:tcPr>
        <w:p w:rsidR="009C4E7E" w:rsidRDefault="009C4E7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C4E7E" w:rsidRPr="003140EE" w:rsidRDefault="009C4E7E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C4E7E" w:rsidRPr="00CA51B5" w:rsidRDefault="009C4E7E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C4E7E" w:rsidTr="00CA51B5">
      <w:tc>
        <w:tcPr>
          <w:tcW w:w="8472" w:type="dxa"/>
          <w:gridSpan w:val="2"/>
        </w:tcPr>
        <w:p w:rsidR="009C4E7E" w:rsidRPr="00CA51B5" w:rsidRDefault="009C4E7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C4E7E" w:rsidRPr="00CA51B5" w:rsidRDefault="009C4E7E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C4E7E" w:rsidRPr="00BF5E09" w:rsidRDefault="009C4E7E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B50" w:rsidRDefault="00A96B50" w:rsidP="00861A1A">
      <w:r>
        <w:separator/>
      </w:r>
    </w:p>
  </w:footnote>
  <w:footnote w:type="continuationSeparator" w:id="0">
    <w:p w:rsidR="00A96B50" w:rsidRDefault="00A96B5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E7E" w:rsidRPr="002B41A8" w:rsidRDefault="009C4E7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LIST</w:t>
    </w:r>
  </w:p>
  <w:p w:rsidR="009C4E7E" w:rsidRPr="00C148FD" w:rsidRDefault="009C4E7E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AUTOMATIZÁCIA DOMÁCNOSTI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61424"/>
    <w:multiLevelType w:val="hybridMultilevel"/>
    <w:tmpl w:val="ADA62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3B07"/>
    <w:multiLevelType w:val="hybridMultilevel"/>
    <w:tmpl w:val="752C84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CD3C5B"/>
    <w:multiLevelType w:val="hybridMultilevel"/>
    <w:tmpl w:val="68B46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12"/>
  </w:num>
  <w:num w:numId="11">
    <w:abstractNumId w:val="9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4785"/>
    <w:rsid w:val="000A55B3"/>
    <w:rsid w:val="000A753A"/>
    <w:rsid w:val="000C6B3A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E7887"/>
    <w:rsid w:val="001F6290"/>
    <w:rsid w:val="00213F2C"/>
    <w:rsid w:val="0021752B"/>
    <w:rsid w:val="00223478"/>
    <w:rsid w:val="00225015"/>
    <w:rsid w:val="0025759E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92966"/>
    <w:rsid w:val="00496F96"/>
    <w:rsid w:val="004A01E5"/>
    <w:rsid w:val="004A24D6"/>
    <w:rsid w:val="004A43EB"/>
    <w:rsid w:val="004A7B44"/>
    <w:rsid w:val="004C0E36"/>
    <w:rsid w:val="004E5E95"/>
    <w:rsid w:val="004E6376"/>
    <w:rsid w:val="004E70EA"/>
    <w:rsid w:val="004F5AFF"/>
    <w:rsid w:val="004F75D8"/>
    <w:rsid w:val="005003F1"/>
    <w:rsid w:val="005132B0"/>
    <w:rsid w:val="00517E3A"/>
    <w:rsid w:val="0052284C"/>
    <w:rsid w:val="00532F55"/>
    <w:rsid w:val="0053325B"/>
    <w:rsid w:val="005452CC"/>
    <w:rsid w:val="00546DBE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37B41"/>
    <w:rsid w:val="00740233"/>
    <w:rsid w:val="007460F9"/>
    <w:rsid w:val="0076745A"/>
    <w:rsid w:val="007738BD"/>
    <w:rsid w:val="007777E0"/>
    <w:rsid w:val="007837ED"/>
    <w:rsid w:val="00790D07"/>
    <w:rsid w:val="007C0FDD"/>
    <w:rsid w:val="007C308E"/>
    <w:rsid w:val="007C5B85"/>
    <w:rsid w:val="007E16D1"/>
    <w:rsid w:val="007E6CED"/>
    <w:rsid w:val="007F7C4D"/>
    <w:rsid w:val="00802588"/>
    <w:rsid w:val="00813612"/>
    <w:rsid w:val="0081479C"/>
    <w:rsid w:val="00820EE0"/>
    <w:rsid w:val="00825830"/>
    <w:rsid w:val="00826CB2"/>
    <w:rsid w:val="00830375"/>
    <w:rsid w:val="00831014"/>
    <w:rsid w:val="00832323"/>
    <w:rsid w:val="008521B1"/>
    <w:rsid w:val="00861A1A"/>
    <w:rsid w:val="00864D93"/>
    <w:rsid w:val="00882BE0"/>
    <w:rsid w:val="008836CE"/>
    <w:rsid w:val="00886C2D"/>
    <w:rsid w:val="00891FF5"/>
    <w:rsid w:val="00893E89"/>
    <w:rsid w:val="008A3619"/>
    <w:rsid w:val="008B05F5"/>
    <w:rsid w:val="008B6CCD"/>
    <w:rsid w:val="008C5ADC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9618C"/>
    <w:rsid w:val="009A5F9E"/>
    <w:rsid w:val="009B638C"/>
    <w:rsid w:val="009C4E7E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33E1"/>
    <w:rsid w:val="00A646DA"/>
    <w:rsid w:val="00A65E53"/>
    <w:rsid w:val="00A8234A"/>
    <w:rsid w:val="00A96B50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37890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4028"/>
    <w:rsid w:val="00BE6648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57E02"/>
    <w:rsid w:val="00C7264E"/>
    <w:rsid w:val="00C767C9"/>
    <w:rsid w:val="00C878F0"/>
    <w:rsid w:val="00C93A0C"/>
    <w:rsid w:val="00CA51B5"/>
    <w:rsid w:val="00CB234F"/>
    <w:rsid w:val="00CC2293"/>
    <w:rsid w:val="00CC266E"/>
    <w:rsid w:val="00CE09BA"/>
    <w:rsid w:val="00CE2F73"/>
    <w:rsid w:val="00CF4DFA"/>
    <w:rsid w:val="00D00891"/>
    <w:rsid w:val="00D060B3"/>
    <w:rsid w:val="00D06992"/>
    <w:rsid w:val="00D20A5C"/>
    <w:rsid w:val="00D2650E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3748"/>
    <w:rsid w:val="00EB6B74"/>
    <w:rsid w:val="00EB6E4B"/>
    <w:rsid w:val="00EC77B0"/>
    <w:rsid w:val="00ED2956"/>
    <w:rsid w:val="00EE3197"/>
    <w:rsid w:val="00EF2951"/>
    <w:rsid w:val="00F001E7"/>
    <w:rsid w:val="00F11C91"/>
    <w:rsid w:val="00F168D6"/>
    <w:rsid w:val="00F226F0"/>
    <w:rsid w:val="00F24638"/>
    <w:rsid w:val="00F248A4"/>
    <w:rsid w:val="00F33860"/>
    <w:rsid w:val="00F46B18"/>
    <w:rsid w:val="00F657AF"/>
    <w:rsid w:val="00F71B5A"/>
    <w:rsid w:val="00F748A6"/>
    <w:rsid w:val="00F82C59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8CA0644-4EE0-4C58-AE06-99FB5CCC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DefaultParagraphFont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DefaultParagraphFont"/>
    <w:rsid w:val="0074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71519-7931-4876-8920-3F0A4FCF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Renata Rybarova</cp:lastModifiedBy>
  <cp:revision>5</cp:revision>
  <cp:lastPrinted>2013-05-24T15:00:00Z</cp:lastPrinted>
  <dcterms:created xsi:type="dcterms:W3CDTF">2016-02-26T09:12:00Z</dcterms:created>
  <dcterms:modified xsi:type="dcterms:W3CDTF">2016-03-05T13:55:00Z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