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E3A" w:rsidRPr="00775694" w:rsidRDefault="00A24B3A" w:rsidP="00775694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>
        <w:rPr>
          <w:b/>
          <w:lang w:val="sk-SK"/>
        </w:rPr>
        <w:t>Vymenujte hlavné skupiny mobilných prístupových sietí</w:t>
      </w:r>
      <w:r w:rsidR="003D2F45">
        <w:rPr>
          <w:b/>
          <w:lang w:val="sk-SK"/>
        </w:rPr>
        <w:t>:</w:t>
      </w:r>
    </w:p>
    <w:p w:rsidR="000947F6" w:rsidRDefault="000947F6" w:rsidP="000947F6">
      <w:pPr>
        <w:rPr>
          <w:lang w:val="sk-SK"/>
        </w:rPr>
      </w:pPr>
    </w:p>
    <w:p w:rsidR="000947F6" w:rsidRDefault="000947F6" w:rsidP="000947F6">
      <w:pPr>
        <w:rPr>
          <w:lang w:val="sk-SK"/>
        </w:rPr>
      </w:pPr>
    </w:p>
    <w:p w:rsidR="00775694" w:rsidRDefault="00775694" w:rsidP="000947F6">
      <w:pPr>
        <w:rPr>
          <w:lang w:val="sk-SK"/>
        </w:rPr>
      </w:pPr>
    </w:p>
    <w:p w:rsidR="000947F6" w:rsidRDefault="000947F6" w:rsidP="000947F6">
      <w:pPr>
        <w:rPr>
          <w:lang w:val="sk-SK"/>
        </w:rPr>
      </w:pPr>
    </w:p>
    <w:p w:rsidR="000947F6" w:rsidRDefault="000947F6" w:rsidP="000947F6">
      <w:pPr>
        <w:rPr>
          <w:lang w:val="sk-SK"/>
        </w:rPr>
      </w:pPr>
    </w:p>
    <w:p w:rsidR="000947F6" w:rsidRDefault="000947F6" w:rsidP="000947F6">
      <w:pPr>
        <w:rPr>
          <w:lang w:val="sk-SK"/>
        </w:rPr>
      </w:pPr>
    </w:p>
    <w:p w:rsidR="000947F6" w:rsidRPr="00775694" w:rsidRDefault="008226F9" w:rsidP="00775694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>
        <w:rPr>
          <w:b/>
          <w:lang w:val="sk-SK"/>
        </w:rPr>
        <w:t xml:space="preserve">Uveďte </w:t>
      </w:r>
      <w:r w:rsidR="00A24B3A">
        <w:rPr>
          <w:b/>
          <w:lang w:val="sk-SK"/>
        </w:rPr>
        <w:t xml:space="preserve">delenie </w:t>
      </w:r>
      <w:r w:rsidR="00A24B3A" w:rsidRPr="00A24B3A">
        <w:rPr>
          <w:b/>
          <w:lang w:val="sk-SK"/>
        </w:rPr>
        <w:t>rádiových sietí podľ</w:t>
      </w:r>
      <w:r w:rsidR="00A24B3A">
        <w:rPr>
          <w:b/>
          <w:lang w:val="sk-SK"/>
        </w:rPr>
        <w:t>a pokrytia</w:t>
      </w:r>
      <w:r w:rsidR="000947F6" w:rsidRPr="00775694">
        <w:rPr>
          <w:b/>
          <w:lang w:val="sk-SK"/>
        </w:rPr>
        <w:t>:</w:t>
      </w:r>
    </w:p>
    <w:p w:rsidR="000947F6" w:rsidRDefault="000947F6" w:rsidP="000947F6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lang w:val="sk-SK"/>
        </w:rPr>
      </w:pPr>
    </w:p>
    <w:p w:rsidR="000947F6" w:rsidRDefault="000947F6" w:rsidP="000947F6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lang w:val="sk-SK"/>
        </w:rPr>
      </w:pPr>
    </w:p>
    <w:p w:rsidR="00A24B3A" w:rsidRDefault="00A24B3A" w:rsidP="000947F6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lang w:val="sk-SK"/>
        </w:rPr>
      </w:pPr>
    </w:p>
    <w:p w:rsidR="00A24B3A" w:rsidRDefault="00A24B3A" w:rsidP="000947F6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lang w:val="sk-SK"/>
        </w:rPr>
      </w:pPr>
    </w:p>
    <w:p w:rsidR="00A24B3A" w:rsidRDefault="00A24B3A" w:rsidP="000947F6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lang w:val="sk-SK"/>
        </w:rPr>
      </w:pPr>
    </w:p>
    <w:p w:rsidR="00A24B3A" w:rsidRDefault="00A24B3A" w:rsidP="000947F6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lang w:val="sk-SK"/>
        </w:rPr>
      </w:pPr>
    </w:p>
    <w:p w:rsidR="00A24B3A" w:rsidRDefault="00A24B3A" w:rsidP="000947F6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lang w:val="sk-SK"/>
        </w:rPr>
      </w:pPr>
    </w:p>
    <w:p w:rsidR="000947F6" w:rsidRDefault="000947F6" w:rsidP="000947F6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lang w:val="sk-SK"/>
        </w:rPr>
      </w:pPr>
    </w:p>
    <w:p w:rsidR="000947F6" w:rsidRPr="00775694" w:rsidRDefault="00775694" w:rsidP="00775694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 w:rsidRPr="00775694">
        <w:rPr>
          <w:b/>
          <w:lang w:val="sk-SK"/>
        </w:rPr>
        <w:t>Dopl</w:t>
      </w:r>
      <w:r>
        <w:rPr>
          <w:b/>
          <w:lang w:val="sk-SK"/>
        </w:rPr>
        <w:t>ň</w:t>
      </w:r>
      <w:r w:rsidRPr="00775694">
        <w:rPr>
          <w:b/>
          <w:lang w:val="sk-SK"/>
        </w:rPr>
        <w:t>te</w:t>
      </w:r>
      <w:r>
        <w:rPr>
          <w:b/>
          <w:lang w:val="sk-SK"/>
        </w:rPr>
        <w:t xml:space="preserve"> chýbajúce názvy </w:t>
      </w:r>
      <w:r w:rsidR="00A24B3A">
        <w:rPr>
          <w:b/>
          <w:lang w:val="sk-SK"/>
        </w:rPr>
        <w:t>jednotlivých blokov mobilného komunikačného systému:</w:t>
      </w:r>
    </w:p>
    <w:p w:rsidR="00775694" w:rsidRDefault="00775694" w:rsidP="000947F6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lang w:val="sk-SK"/>
        </w:rPr>
      </w:pPr>
    </w:p>
    <w:p w:rsidR="0025229A" w:rsidRDefault="0025229A" w:rsidP="000947F6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lang w:val="sk-SK"/>
        </w:rPr>
      </w:pPr>
    </w:p>
    <w:p w:rsidR="00775694" w:rsidRDefault="0025229A" w:rsidP="008226F9">
      <w:pPr>
        <w:autoSpaceDE w:val="0"/>
        <w:autoSpaceDN w:val="0"/>
        <w:adjustRightInd w:val="0"/>
        <w:jc w:val="center"/>
        <w:rPr>
          <w:rFonts w:ascii="TimesNewRoman,Italic" w:hAnsi="TimesNewRoman,Italic" w:cs="TimesNewRoman,Italic"/>
          <w:i/>
          <w:iCs/>
          <w:lang w:val="sk-SK"/>
        </w:rPr>
      </w:pPr>
      <w:r>
        <w:rPr>
          <w:rFonts w:ascii="TimesNewRoman,Italic" w:hAnsi="TimesNewRoman,Italic" w:cs="TimesNewRoman,Italic"/>
          <w:i/>
          <w:iCs/>
          <w:noProof/>
          <w:lang w:val="sk-SK" w:eastAsia="sk-SK"/>
        </w:rPr>
        <w:drawing>
          <wp:inline distT="0" distB="0" distL="0" distR="0">
            <wp:extent cx="5756910" cy="1733550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694" w:rsidRDefault="00775694" w:rsidP="000947F6">
      <w:pPr>
        <w:autoSpaceDE w:val="0"/>
        <w:autoSpaceDN w:val="0"/>
        <w:adjustRightInd w:val="0"/>
        <w:rPr>
          <w:lang w:val="sk-SK"/>
        </w:rPr>
      </w:pPr>
    </w:p>
    <w:p w:rsidR="00775694" w:rsidRDefault="00775694" w:rsidP="000947F6">
      <w:pPr>
        <w:autoSpaceDE w:val="0"/>
        <w:autoSpaceDN w:val="0"/>
        <w:adjustRightInd w:val="0"/>
        <w:rPr>
          <w:lang w:val="sk-SK"/>
        </w:rPr>
      </w:pPr>
    </w:p>
    <w:p w:rsidR="0025229A" w:rsidRDefault="002A0952" w:rsidP="002A0952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 w:rsidRPr="002A0952">
        <w:rPr>
          <w:b/>
          <w:lang w:val="sk-SK"/>
        </w:rPr>
        <w:t>Doplňte</w:t>
      </w:r>
      <w:r w:rsidR="0025229A">
        <w:rPr>
          <w:b/>
          <w:lang w:val="sk-SK"/>
        </w:rPr>
        <w:t xml:space="preserve"> chýbajúce slová:</w:t>
      </w:r>
    </w:p>
    <w:p w:rsidR="0025229A" w:rsidRDefault="0025229A" w:rsidP="0025229A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1E5478" w:rsidRDefault="0025229A" w:rsidP="0025229A">
      <w:pPr>
        <w:autoSpaceDE w:val="0"/>
        <w:autoSpaceDN w:val="0"/>
        <w:adjustRightInd w:val="0"/>
        <w:ind w:left="426"/>
        <w:jc w:val="both"/>
        <w:rPr>
          <w:rFonts w:ascii="TimesNewRoman" w:hAnsi="TimesNewRoman" w:cs="TimesNewRoman"/>
          <w:lang w:val="sk-SK"/>
        </w:rPr>
      </w:pPr>
      <w:r>
        <w:rPr>
          <w:rFonts w:ascii="TimesNewRoman" w:hAnsi="TimesNewRoman" w:cs="TimesNewRoman"/>
          <w:lang w:val="sk-SK"/>
        </w:rPr>
        <w:t xml:space="preserve">Štandard </w:t>
      </w:r>
      <w:r>
        <w:rPr>
          <w:rFonts w:ascii="TimesNewRoman,Bold" w:hAnsi="TimesNewRoman,Bold" w:cs="TimesNewRoman,Bold"/>
          <w:b/>
          <w:bCs/>
          <w:lang w:val="sk-SK"/>
        </w:rPr>
        <w:t>...........................................</w:t>
      </w:r>
      <w:r>
        <w:rPr>
          <w:rFonts w:ascii="TimesNewRoman" w:hAnsi="TimesNewRoman" w:cs="TimesNewRoman"/>
          <w:lang w:val="sk-SK"/>
        </w:rPr>
        <w:t xml:space="preserve"> predstavuje dnes najrozšírenejší verejný mobilný komunikačný systém 2. generácie (2G) s takmer globálnym pokrytím. Štandard .......... využíva na zabezpečenie viacnásobného prístupu kombináciu ............... a ..............., pričom na jednom nosnom signáli je vytvorených 8 časových okien. Na oddelenie vzostupného smeru (mobilná –</w:t>
      </w:r>
      <w:r w:rsidR="008226F9">
        <w:rPr>
          <w:rFonts w:ascii="TimesNewRoman" w:hAnsi="TimesNewRoman" w:cs="TimesNewRoman"/>
          <w:lang w:val="sk-SK"/>
        </w:rPr>
        <w:t xml:space="preserve"> </w:t>
      </w:r>
      <w:r>
        <w:rPr>
          <w:rFonts w:ascii="TimesNewRoman" w:hAnsi="TimesNewRoman" w:cs="TimesNewRoman"/>
          <w:lang w:val="sk-SK"/>
        </w:rPr>
        <w:t xml:space="preserve">základňová stanica) a zostupného smeru (opačne) a zabezpečenie duplexného prenosu sa používa kombinácia FDD/TDD. Odstup susedných kanálov je ................. kHz. Pre GSM sú vyčlenené dve frekvenčné pásma so šírkou </w:t>
      </w:r>
      <w:r w:rsidR="00044161">
        <w:rPr>
          <w:rFonts w:ascii="TimesNewRoman" w:hAnsi="TimesNewRoman" w:cs="TimesNewRoman"/>
          <w:lang w:val="sk-SK"/>
        </w:rPr>
        <w:t>.................</w:t>
      </w:r>
      <w:r>
        <w:rPr>
          <w:rFonts w:ascii="TimesNewRoman" w:hAnsi="TimesNewRoman" w:cs="TimesNewRoman"/>
          <w:lang w:val="sk-SK"/>
        </w:rPr>
        <w:t xml:space="preserve"> MHz (890 – 915 MHz zostupný smer, 935 – 960 MHz vzostupný smer), t.j. systém poskytuje</w:t>
      </w:r>
      <w:r w:rsidR="00044161">
        <w:rPr>
          <w:rFonts w:ascii="TimesNewRoman" w:hAnsi="TimesNewRoman" w:cs="TimesNewRoman"/>
          <w:lang w:val="sk-SK"/>
        </w:rPr>
        <w:t xml:space="preserve"> ................. </w:t>
      </w:r>
      <w:r>
        <w:rPr>
          <w:rFonts w:ascii="TimesNewRoman" w:hAnsi="TimesNewRoman" w:cs="TimesNewRoman"/>
          <w:lang w:val="sk-SK"/>
        </w:rPr>
        <w:t xml:space="preserve">FDMA kanálov, resp. 992 rečových kanálov. Medzi horným a dolným pásmom je ochranné pásmo, ktoré sa obyčajne nevyužíva. Okrem štandardu GSM </w:t>
      </w:r>
      <w:r w:rsidR="00044161">
        <w:rPr>
          <w:rFonts w:ascii="TimesNewRoman" w:hAnsi="TimesNewRoman" w:cs="TimesNewRoman"/>
          <w:lang w:val="sk-SK"/>
        </w:rPr>
        <w:t>.................</w:t>
      </w:r>
      <w:r>
        <w:rPr>
          <w:rFonts w:ascii="TimesNewRoman" w:hAnsi="TimesNewRoman" w:cs="TimesNewRoman"/>
          <w:lang w:val="sk-SK"/>
        </w:rPr>
        <w:t xml:space="preserve"> sa v Európe používa derivát tohto štandardu označený GSM </w:t>
      </w:r>
      <w:r w:rsidR="00044161">
        <w:rPr>
          <w:rFonts w:ascii="TimesNewRoman" w:hAnsi="TimesNewRoman" w:cs="TimesNewRoman"/>
          <w:lang w:val="sk-SK"/>
        </w:rPr>
        <w:t>................</w:t>
      </w:r>
      <w:r w:rsidR="008226F9">
        <w:rPr>
          <w:rFonts w:ascii="TimesNewRoman" w:hAnsi="TimesNewRoman" w:cs="TimesNewRoman"/>
          <w:lang w:val="sk-SK"/>
        </w:rPr>
        <w:t xml:space="preserve"> </w:t>
      </w:r>
      <w:r w:rsidR="00044161">
        <w:rPr>
          <w:rFonts w:ascii="TimesNewRoman" w:hAnsi="TimesNewRoman" w:cs="TimesNewRoman"/>
          <w:lang w:val="sk-SK"/>
        </w:rPr>
        <w:t>.</w:t>
      </w:r>
      <w:r>
        <w:rPr>
          <w:rFonts w:ascii="TimesNewRoman" w:hAnsi="TimesNewRoman" w:cs="TimesNewRoman"/>
          <w:lang w:val="sk-SK"/>
        </w:rPr>
        <w:t xml:space="preserve"> Štandard GSM </w:t>
      </w:r>
      <w:r w:rsidR="00044161">
        <w:rPr>
          <w:rFonts w:ascii="TimesNewRoman" w:hAnsi="TimesNewRoman" w:cs="TimesNewRoman"/>
          <w:lang w:val="sk-SK"/>
        </w:rPr>
        <w:t>.................</w:t>
      </w:r>
      <w:r>
        <w:rPr>
          <w:rFonts w:ascii="TimesNewRoman" w:hAnsi="TimesNewRoman" w:cs="TimesNewRoman"/>
          <w:lang w:val="sk-SK"/>
        </w:rPr>
        <w:t xml:space="preserve"> sa používa ako doplnkový systém štandardu GSM na zabezpečenie prevádzky s veľkou intenzitou v tzv. „hot </w:t>
      </w:r>
      <w:proofErr w:type="spellStart"/>
      <w:r>
        <w:rPr>
          <w:rFonts w:ascii="TimesNewRoman" w:hAnsi="TimesNewRoman" w:cs="TimesNewRoman"/>
          <w:lang w:val="sk-SK"/>
        </w:rPr>
        <w:t>spots</w:t>
      </w:r>
      <w:proofErr w:type="spellEnd"/>
      <w:r>
        <w:rPr>
          <w:rFonts w:ascii="TimesNewRoman" w:hAnsi="TimesNewRoman" w:cs="TimesNewRoman"/>
          <w:lang w:val="sk-SK"/>
        </w:rPr>
        <w:t>“ (nákupné centrá, administratívne centrá, železničné, autobusové stanice, letiská a pod.).</w:t>
      </w:r>
    </w:p>
    <w:p w:rsidR="001E5478" w:rsidRDefault="001E5478">
      <w:pPr>
        <w:rPr>
          <w:rFonts w:ascii="TimesNewRoman" w:hAnsi="TimesNewRoman" w:cs="TimesNewRoman"/>
          <w:lang w:val="sk-SK"/>
        </w:rPr>
      </w:pPr>
      <w:r>
        <w:rPr>
          <w:rFonts w:ascii="TimesNewRoman" w:hAnsi="TimesNewRoman" w:cs="TimesNewRoman"/>
          <w:lang w:val="sk-SK"/>
        </w:rPr>
        <w:br w:type="page"/>
      </w:r>
    </w:p>
    <w:p w:rsidR="00044161" w:rsidRPr="00044161" w:rsidRDefault="00044161" w:rsidP="00044161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 w:rsidRPr="00044161">
        <w:rPr>
          <w:b/>
          <w:lang w:val="sk-SK"/>
        </w:rPr>
        <w:lastRenderedPageBreak/>
        <w:t>Zoraďte typy dátových služieb od najnovšej po najstaršiu:</w:t>
      </w:r>
    </w:p>
    <w:p w:rsidR="00044161" w:rsidRPr="00044161" w:rsidRDefault="00044161" w:rsidP="00044161">
      <w:pPr>
        <w:autoSpaceDE w:val="0"/>
        <w:autoSpaceDN w:val="0"/>
        <w:adjustRightInd w:val="0"/>
        <w:ind w:left="426"/>
        <w:rPr>
          <w:rFonts w:ascii="TimesNewRoman" w:hAnsi="TimesNewRoman" w:cs="TimesNewRoman"/>
          <w:lang w:val="sk-SK"/>
        </w:rPr>
      </w:pPr>
    </w:p>
    <w:tbl>
      <w:tblPr>
        <w:tblStyle w:val="Mriekatabuky"/>
        <w:tblW w:w="0" w:type="auto"/>
        <w:tblInd w:w="426" w:type="dxa"/>
        <w:tblLook w:val="04A0" w:firstRow="1" w:lastRow="0" w:firstColumn="1" w:lastColumn="0" w:noHBand="0" w:noVBand="1"/>
      </w:tblPr>
      <w:tblGrid>
        <w:gridCol w:w="4430"/>
        <w:gridCol w:w="4430"/>
      </w:tblGrid>
      <w:tr w:rsidR="00044161" w:rsidRPr="00044161" w:rsidTr="000873FB">
        <w:tc>
          <w:tcPr>
            <w:tcW w:w="4431" w:type="dxa"/>
          </w:tcPr>
          <w:p w:rsidR="00044161" w:rsidRPr="00044161" w:rsidRDefault="00044161" w:rsidP="00044161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lang w:val="sk-SK"/>
              </w:rPr>
            </w:pPr>
            <w:r w:rsidRPr="00044161">
              <w:rPr>
                <w:rFonts w:ascii="TimesNewRoman" w:hAnsi="TimesNewRoman" w:cs="TimesNewRoman"/>
                <w:b/>
                <w:lang w:val="sk-SK"/>
              </w:rPr>
              <w:t>Typ</w:t>
            </w:r>
          </w:p>
        </w:tc>
        <w:tc>
          <w:tcPr>
            <w:tcW w:w="4431" w:type="dxa"/>
          </w:tcPr>
          <w:p w:rsidR="00044161" w:rsidRPr="00044161" w:rsidRDefault="00044161" w:rsidP="00044161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lang w:val="sk-SK"/>
              </w:rPr>
            </w:pPr>
            <w:r w:rsidRPr="00044161">
              <w:rPr>
                <w:rFonts w:ascii="TimesNewRoman" w:hAnsi="TimesNewRoman" w:cs="TimesNewRoman"/>
                <w:b/>
                <w:lang w:val="sk-SK"/>
              </w:rPr>
              <w:t>Poradie</w:t>
            </w:r>
          </w:p>
        </w:tc>
      </w:tr>
      <w:tr w:rsidR="00044161" w:rsidTr="000873FB">
        <w:tc>
          <w:tcPr>
            <w:tcW w:w="4431" w:type="dxa"/>
          </w:tcPr>
          <w:p w:rsidR="00044161" w:rsidRDefault="00044161" w:rsidP="0004416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sk-SK"/>
              </w:rPr>
            </w:pPr>
            <w:r w:rsidRPr="00044161">
              <w:rPr>
                <w:rFonts w:ascii="TimesNewRoman" w:hAnsi="TimesNewRoman" w:cs="TimesNewRoman"/>
                <w:lang w:val="sk-SK"/>
              </w:rPr>
              <w:t>EDGE</w:t>
            </w:r>
          </w:p>
        </w:tc>
        <w:tc>
          <w:tcPr>
            <w:tcW w:w="4431" w:type="dxa"/>
          </w:tcPr>
          <w:p w:rsidR="00044161" w:rsidRDefault="00044161" w:rsidP="000873F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sk-SK"/>
              </w:rPr>
            </w:pPr>
          </w:p>
        </w:tc>
      </w:tr>
      <w:tr w:rsidR="00044161" w:rsidTr="000873FB">
        <w:tc>
          <w:tcPr>
            <w:tcW w:w="4431" w:type="dxa"/>
          </w:tcPr>
          <w:p w:rsidR="00044161" w:rsidRDefault="00044161" w:rsidP="0004416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sk-SK"/>
              </w:rPr>
            </w:pPr>
            <w:r w:rsidRPr="00044161">
              <w:rPr>
                <w:rFonts w:ascii="TimesNewRoman" w:hAnsi="TimesNewRoman" w:cs="TimesNewRoman"/>
                <w:lang w:val="sk-SK"/>
              </w:rPr>
              <w:t>HSCSD</w:t>
            </w:r>
          </w:p>
        </w:tc>
        <w:tc>
          <w:tcPr>
            <w:tcW w:w="4431" w:type="dxa"/>
          </w:tcPr>
          <w:p w:rsidR="00044161" w:rsidRDefault="00044161" w:rsidP="000873F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sk-SK"/>
              </w:rPr>
            </w:pPr>
          </w:p>
        </w:tc>
      </w:tr>
      <w:tr w:rsidR="00044161" w:rsidTr="000873FB">
        <w:tc>
          <w:tcPr>
            <w:tcW w:w="4431" w:type="dxa"/>
          </w:tcPr>
          <w:p w:rsidR="00044161" w:rsidRDefault="00044161" w:rsidP="0004416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sk-SK"/>
              </w:rPr>
            </w:pPr>
            <w:r w:rsidRPr="00044161">
              <w:rPr>
                <w:rFonts w:ascii="TimesNewRoman" w:hAnsi="TimesNewRoman" w:cs="TimesNewRoman"/>
                <w:lang w:val="sk-SK"/>
              </w:rPr>
              <w:t>UMTS</w:t>
            </w:r>
          </w:p>
        </w:tc>
        <w:tc>
          <w:tcPr>
            <w:tcW w:w="4431" w:type="dxa"/>
          </w:tcPr>
          <w:p w:rsidR="00044161" w:rsidRDefault="00044161" w:rsidP="000873F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sk-SK"/>
              </w:rPr>
            </w:pPr>
          </w:p>
        </w:tc>
      </w:tr>
      <w:tr w:rsidR="00044161" w:rsidTr="000873FB">
        <w:tc>
          <w:tcPr>
            <w:tcW w:w="4431" w:type="dxa"/>
          </w:tcPr>
          <w:p w:rsidR="00044161" w:rsidRDefault="00044161" w:rsidP="0004416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sk-SK"/>
              </w:rPr>
            </w:pPr>
            <w:r w:rsidRPr="00044161">
              <w:rPr>
                <w:rFonts w:ascii="TimesNewRoman" w:hAnsi="TimesNewRoman" w:cs="TimesNewRoman"/>
                <w:lang w:val="sk-SK"/>
              </w:rPr>
              <w:t>GPRS</w:t>
            </w:r>
          </w:p>
        </w:tc>
        <w:tc>
          <w:tcPr>
            <w:tcW w:w="4431" w:type="dxa"/>
          </w:tcPr>
          <w:p w:rsidR="00044161" w:rsidRDefault="00044161" w:rsidP="000873F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sk-SK"/>
              </w:rPr>
            </w:pPr>
          </w:p>
        </w:tc>
      </w:tr>
    </w:tbl>
    <w:p w:rsidR="00044161" w:rsidRDefault="00044161" w:rsidP="00044161">
      <w:pPr>
        <w:rPr>
          <w:b/>
          <w:lang w:val="sk-SK"/>
        </w:rPr>
      </w:pPr>
    </w:p>
    <w:p w:rsidR="00044161" w:rsidRPr="00044161" w:rsidRDefault="00044161" w:rsidP="00044161">
      <w:pPr>
        <w:rPr>
          <w:b/>
          <w:lang w:val="sk-SK"/>
        </w:rPr>
      </w:pPr>
    </w:p>
    <w:p w:rsidR="0025229A" w:rsidRDefault="00044161" w:rsidP="00044161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>
        <w:rPr>
          <w:b/>
          <w:lang w:val="sk-SK"/>
        </w:rPr>
        <w:t xml:space="preserve">Označte správny názov skráteného názvu služby GPRS: </w:t>
      </w:r>
    </w:p>
    <w:p w:rsidR="003F5C77" w:rsidRPr="003F5C77" w:rsidRDefault="003F5C77" w:rsidP="003F5C77">
      <w:pPr>
        <w:pStyle w:val="Odsekzoznamu"/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044161" w:rsidRPr="00044161" w:rsidRDefault="00044161" w:rsidP="00044161">
      <w:pPr>
        <w:pStyle w:val="Odsekzoznamu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  <w:proofErr w:type="spellStart"/>
      <w:r w:rsidRPr="00044161">
        <w:rPr>
          <w:rFonts w:ascii="TimesNewRoman,Bold" w:hAnsi="TimesNewRoman,Bold" w:cs="TimesNewRoman,Bold"/>
          <w:bCs/>
          <w:lang w:val="sk-SK"/>
        </w:rPr>
        <w:t>General</w:t>
      </w:r>
      <w:proofErr w:type="spellEnd"/>
      <w:r w:rsidRPr="00044161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044161">
        <w:rPr>
          <w:rFonts w:ascii="TimesNewRoman,Bold" w:hAnsi="TimesNewRoman,Bold" w:cs="TimesNewRoman,Bold"/>
          <w:bCs/>
          <w:lang w:val="sk-SK"/>
        </w:rPr>
        <w:t>Packet</w:t>
      </w:r>
      <w:proofErr w:type="spellEnd"/>
      <w:r w:rsidRPr="00044161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044161">
        <w:rPr>
          <w:rFonts w:ascii="TimesNewRoman,Bold" w:hAnsi="TimesNewRoman,Bold" w:cs="TimesNewRoman,Bold"/>
          <w:bCs/>
          <w:lang w:val="sk-SK"/>
        </w:rPr>
        <w:t>Radio</w:t>
      </w:r>
      <w:proofErr w:type="spellEnd"/>
      <w:r w:rsidRPr="00044161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044161">
        <w:rPr>
          <w:rFonts w:ascii="TimesNewRoman,Bold" w:hAnsi="TimesNewRoman,Bold" w:cs="TimesNewRoman,Bold"/>
          <w:bCs/>
          <w:lang w:val="sk-SK"/>
        </w:rPr>
        <w:t>Service</w:t>
      </w:r>
      <w:proofErr w:type="spellEnd"/>
    </w:p>
    <w:p w:rsidR="00044161" w:rsidRPr="00044161" w:rsidRDefault="00044161" w:rsidP="00044161">
      <w:pPr>
        <w:pStyle w:val="Odsekzoznamu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  <w:proofErr w:type="spellStart"/>
      <w:r w:rsidRPr="00044161">
        <w:rPr>
          <w:rFonts w:ascii="TimesNewRoman,Bold" w:hAnsi="TimesNewRoman,Bold" w:cs="TimesNewRoman,Bold"/>
          <w:bCs/>
          <w:lang w:val="sk-SK"/>
        </w:rPr>
        <w:t>Group</w:t>
      </w:r>
      <w:proofErr w:type="spellEnd"/>
      <w:r w:rsidRPr="00044161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044161">
        <w:rPr>
          <w:rFonts w:ascii="TimesNewRoman,Bold" w:hAnsi="TimesNewRoman,Bold" w:cs="TimesNewRoman,Bold"/>
          <w:bCs/>
          <w:lang w:val="sk-SK"/>
        </w:rPr>
        <w:t>Packet</w:t>
      </w:r>
      <w:proofErr w:type="spellEnd"/>
      <w:r w:rsidRPr="00044161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044161">
        <w:rPr>
          <w:rFonts w:ascii="TimesNewRoman,Bold" w:hAnsi="TimesNewRoman,Bold" w:cs="TimesNewRoman,Bold"/>
          <w:bCs/>
          <w:lang w:val="sk-SK"/>
        </w:rPr>
        <w:t>Radio</w:t>
      </w:r>
      <w:proofErr w:type="spellEnd"/>
      <w:r w:rsidRPr="00044161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044161">
        <w:rPr>
          <w:rFonts w:ascii="TimesNewRoman,Bold" w:hAnsi="TimesNewRoman,Bold" w:cs="TimesNewRoman,Bold"/>
          <w:bCs/>
          <w:lang w:val="sk-SK"/>
        </w:rPr>
        <w:t>Service</w:t>
      </w:r>
      <w:proofErr w:type="spellEnd"/>
    </w:p>
    <w:p w:rsidR="00044161" w:rsidRPr="00044161" w:rsidRDefault="00044161" w:rsidP="00044161">
      <w:pPr>
        <w:pStyle w:val="Odsekzoznamu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  <w:proofErr w:type="spellStart"/>
      <w:r w:rsidRPr="00044161">
        <w:rPr>
          <w:rFonts w:ascii="TimesNewRoman,Bold" w:hAnsi="TimesNewRoman,Bold" w:cs="TimesNewRoman,Bold"/>
          <w:bCs/>
          <w:lang w:val="sk-SK"/>
        </w:rPr>
        <w:t>Group</w:t>
      </w:r>
      <w:proofErr w:type="spellEnd"/>
      <w:r w:rsidRPr="00044161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044161">
        <w:rPr>
          <w:rFonts w:ascii="TimesNewRoman,Bold" w:hAnsi="TimesNewRoman,Bold" w:cs="TimesNewRoman,Bold"/>
          <w:bCs/>
          <w:lang w:val="sk-SK"/>
        </w:rPr>
        <w:t>Packet</w:t>
      </w:r>
      <w:proofErr w:type="spellEnd"/>
      <w:r w:rsidRPr="00044161">
        <w:rPr>
          <w:rFonts w:ascii="TimesNewRoman,Bold" w:hAnsi="TimesNewRoman,Bold" w:cs="TimesNewRoman,Bold"/>
          <w:bCs/>
          <w:lang w:val="sk-SK"/>
        </w:rPr>
        <w:t xml:space="preserve"> Rate </w:t>
      </w:r>
      <w:proofErr w:type="spellStart"/>
      <w:r w:rsidRPr="00044161">
        <w:rPr>
          <w:rFonts w:ascii="TimesNewRoman,Bold" w:hAnsi="TimesNewRoman,Bold" w:cs="TimesNewRoman,Bold"/>
          <w:bCs/>
          <w:lang w:val="sk-SK"/>
        </w:rPr>
        <w:t>Service</w:t>
      </w:r>
      <w:proofErr w:type="spellEnd"/>
    </w:p>
    <w:p w:rsidR="00044161" w:rsidRPr="00044161" w:rsidRDefault="00044161" w:rsidP="00044161">
      <w:pPr>
        <w:pStyle w:val="Odsekzoznamu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  <w:proofErr w:type="spellStart"/>
      <w:r w:rsidRPr="00044161">
        <w:rPr>
          <w:rFonts w:ascii="TimesNewRoman,Bold" w:hAnsi="TimesNewRoman,Bold" w:cs="TimesNewRoman,Bold"/>
          <w:bCs/>
          <w:lang w:val="sk-SK"/>
        </w:rPr>
        <w:t>General</w:t>
      </w:r>
      <w:proofErr w:type="spellEnd"/>
      <w:r w:rsidRPr="00044161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044161">
        <w:rPr>
          <w:rFonts w:ascii="TimesNewRoman,Bold" w:hAnsi="TimesNewRoman,Bold" w:cs="TimesNewRoman,Bold"/>
          <w:bCs/>
          <w:lang w:val="sk-SK"/>
        </w:rPr>
        <w:t>Packet</w:t>
      </w:r>
      <w:proofErr w:type="spellEnd"/>
      <w:r w:rsidRPr="00044161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044161">
        <w:rPr>
          <w:rFonts w:ascii="TimesNewRoman,Bold" w:hAnsi="TimesNewRoman,Bold" w:cs="TimesNewRoman,Bold"/>
          <w:bCs/>
          <w:lang w:val="sk-SK"/>
        </w:rPr>
        <w:t>Radio</w:t>
      </w:r>
      <w:proofErr w:type="spellEnd"/>
      <w:r w:rsidRPr="00044161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044161">
        <w:rPr>
          <w:rFonts w:ascii="TimesNewRoman,Bold" w:hAnsi="TimesNewRoman,Bold" w:cs="TimesNewRoman,Bold"/>
          <w:bCs/>
          <w:lang w:val="sk-SK"/>
        </w:rPr>
        <w:t>Service</w:t>
      </w:r>
      <w:proofErr w:type="spellEnd"/>
    </w:p>
    <w:p w:rsidR="00044161" w:rsidRDefault="00044161" w:rsidP="00044161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044161" w:rsidRPr="00775694" w:rsidRDefault="00044161" w:rsidP="00044161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>
        <w:rPr>
          <w:b/>
          <w:lang w:val="sk-SK"/>
        </w:rPr>
        <w:t xml:space="preserve">Charakterizujte </w:t>
      </w:r>
      <w:r w:rsidR="00B26A76">
        <w:rPr>
          <w:b/>
          <w:lang w:val="sk-SK"/>
        </w:rPr>
        <w:t>mobilné pripojenie typu EDGE</w:t>
      </w:r>
      <w:r w:rsidRPr="00775694">
        <w:rPr>
          <w:b/>
          <w:lang w:val="sk-SK"/>
        </w:rPr>
        <w:t>:</w:t>
      </w:r>
    </w:p>
    <w:p w:rsidR="00044161" w:rsidRDefault="00044161" w:rsidP="00044161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044161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044161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044161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044161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044161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044161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044161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044161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044161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044161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Pr="00775694" w:rsidRDefault="00B26A76" w:rsidP="00B26A76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>
        <w:rPr>
          <w:b/>
          <w:lang w:val="sk-SK"/>
        </w:rPr>
        <w:t>Doplňte chýbajú</w:t>
      </w:r>
      <w:r w:rsidR="003F5C77">
        <w:rPr>
          <w:b/>
          <w:lang w:val="sk-SK"/>
        </w:rPr>
        <w:t>ce</w:t>
      </w:r>
      <w:bookmarkStart w:id="0" w:name="_GoBack"/>
      <w:bookmarkEnd w:id="0"/>
      <w:r>
        <w:rPr>
          <w:b/>
          <w:lang w:val="sk-SK"/>
        </w:rPr>
        <w:t xml:space="preserve"> skratky štruktúry siete DECT</w:t>
      </w:r>
      <w:r w:rsidRPr="00775694">
        <w:rPr>
          <w:b/>
          <w:lang w:val="sk-SK"/>
        </w:rPr>
        <w:t>:</w:t>
      </w:r>
    </w:p>
    <w:p w:rsidR="00B26A76" w:rsidRDefault="00B26A76" w:rsidP="00044161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Pr="00044161" w:rsidRDefault="00B26A76" w:rsidP="00044161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  <w:r>
        <w:rPr>
          <w:rFonts w:ascii="TimesNewRoman" w:hAnsi="TimesNewRoman" w:cs="TimesNewRoman"/>
          <w:noProof/>
          <w:lang w:val="sk-SK" w:eastAsia="sk-SK"/>
        </w:rPr>
        <w:drawing>
          <wp:inline distT="0" distB="0" distL="0" distR="0">
            <wp:extent cx="5756910" cy="2616200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61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478" w:rsidRDefault="001E5478">
      <w:pPr>
        <w:rPr>
          <w:rFonts w:ascii="TimesNewRoman" w:hAnsi="TimesNewRoman" w:cs="TimesNewRoman"/>
          <w:lang w:val="sk-SK"/>
        </w:rPr>
      </w:pPr>
      <w:r>
        <w:rPr>
          <w:rFonts w:ascii="TimesNewRoman" w:hAnsi="TimesNewRoman" w:cs="TimesNewRoman"/>
          <w:lang w:val="sk-SK"/>
        </w:rPr>
        <w:br w:type="page"/>
      </w:r>
    </w:p>
    <w:p w:rsidR="00B26A76" w:rsidRDefault="00B26A76" w:rsidP="00B26A76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Pr="00B26A76" w:rsidRDefault="00B26A76" w:rsidP="00B26A76">
      <w:pPr>
        <w:pStyle w:val="Odsekzoznamu"/>
        <w:numPr>
          <w:ilvl w:val="0"/>
          <w:numId w:val="1"/>
        </w:numPr>
        <w:ind w:left="426" w:hanging="426"/>
        <w:rPr>
          <w:rFonts w:ascii="TimesNewRoman" w:hAnsi="TimesNewRoman" w:cs="TimesNewRoman"/>
          <w:lang w:val="sk-SK"/>
        </w:rPr>
      </w:pPr>
      <w:r>
        <w:rPr>
          <w:b/>
          <w:lang w:val="sk-SK"/>
        </w:rPr>
        <w:t xml:space="preserve">Charakterizujte </w:t>
      </w:r>
      <w:proofErr w:type="spellStart"/>
      <w:r>
        <w:rPr>
          <w:b/>
          <w:lang w:val="sk-SK"/>
        </w:rPr>
        <w:t>Ad-hoc</w:t>
      </w:r>
      <w:proofErr w:type="spellEnd"/>
      <w:r>
        <w:rPr>
          <w:b/>
          <w:lang w:val="sk-SK"/>
        </w:rPr>
        <w:t xml:space="preserve"> siete:</w:t>
      </w:r>
    </w:p>
    <w:p w:rsidR="00044161" w:rsidRDefault="00044161" w:rsidP="00044161">
      <w:pPr>
        <w:rPr>
          <w:b/>
          <w:lang w:val="sk-SK"/>
        </w:rPr>
      </w:pPr>
    </w:p>
    <w:p w:rsidR="00B26A76" w:rsidRDefault="00B26A76" w:rsidP="00044161">
      <w:pPr>
        <w:rPr>
          <w:b/>
          <w:lang w:val="sk-SK"/>
        </w:rPr>
      </w:pPr>
    </w:p>
    <w:p w:rsidR="00B26A76" w:rsidRDefault="00B26A76" w:rsidP="00044161">
      <w:pPr>
        <w:rPr>
          <w:b/>
          <w:lang w:val="sk-SK"/>
        </w:rPr>
      </w:pPr>
    </w:p>
    <w:p w:rsidR="00B26A76" w:rsidRDefault="00B26A76" w:rsidP="00044161">
      <w:pPr>
        <w:rPr>
          <w:b/>
          <w:lang w:val="sk-SK"/>
        </w:rPr>
      </w:pPr>
    </w:p>
    <w:p w:rsidR="00B26A76" w:rsidRDefault="00B26A76" w:rsidP="00044161">
      <w:pPr>
        <w:rPr>
          <w:b/>
          <w:lang w:val="sk-SK"/>
        </w:rPr>
      </w:pPr>
    </w:p>
    <w:p w:rsidR="00B26A76" w:rsidRDefault="00B26A76" w:rsidP="00044161">
      <w:pPr>
        <w:rPr>
          <w:b/>
          <w:lang w:val="sk-SK"/>
        </w:rPr>
      </w:pPr>
    </w:p>
    <w:p w:rsidR="00B26A76" w:rsidRDefault="00B26A76" w:rsidP="00044161">
      <w:pPr>
        <w:rPr>
          <w:b/>
          <w:lang w:val="sk-SK"/>
        </w:rPr>
      </w:pPr>
    </w:p>
    <w:p w:rsidR="00B26A76" w:rsidRDefault="00B26A76" w:rsidP="00044161">
      <w:pPr>
        <w:rPr>
          <w:b/>
          <w:lang w:val="sk-SK"/>
        </w:rPr>
      </w:pPr>
    </w:p>
    <w:p w:rsidR="00B26A76" w:rsidRDefault="00B26A76" w:rsidP="00044161">
      <w:pPr>
        <w:rPr>
          <w:b/>
          <w:lang w:val="sk-SK"/>
        </w:rPr>
      </w:pPr>
    </w:p>
    <w:p w:rsidR="00B26A76" w:rsidRDefault="00B26A76" w:rsidP="00044161">
      <w:pPr>
        <w:rPr>
          <w:b/>
          <w:lang w:val="sk-SK"/>
        </w:rPr>
      </w:pPr>
    </w:p>
    <w:p w:rsidR="00775694" w:rsidRPr="002A0952" w:rsidRDefault="00B26A76" w:rsidP="002A0952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>
        <w:rPr>
          <w:b/>
          <w:lang w:val="sk-SK"/>
        </w:rPr>
        <w:t>Označte správny názov skráteného názvu WLAN:</w:t>
      </w:r>
    </w:p>
    <w:p w:rsidR="002A0952" w:rsidRDefault="002A0952" w:rsidP="000947F6">
      <w:pPr>
        <w:autoSpaceDE w:val="0"/>
        <w:autoSpaceDN w:val="0"/>
        <w:adjustRightInd w:val="0"/>
        <w:rPr>
          <w:lang w:val="sk-SK"/>
        </w:rPr>
      </w:pPr>
    </w:p>
    <w:p w:rsidR="00B26A76" w:rsidRPr="00B26A76" w:rsidRDefault="00B26A76" w:rsidP="00B26A76">
      <w:pPr>
        <w:pStyle w:val="Odsekzoznamu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lang w:val="sk-SK"/>
        </w:rPr>
      </w:pPr>
      <w:proofErr w:type="spellStart"/>
      <w:r w:rsidRPr="00B26A76">
        <w:rPr>
          <w:rFonts w:ascii="TimesNewRoman,Bold" w:hAnsi="TimesNewRoman,Bold" w:cs="TimesNewRoman,Bold"/>
          <w:bCs/>
          <w:lang w:val="sk-SK"/>
        </w:rPr>
        <w:t>Wireless</w:t>
      </w:r>
      <w:proofErr w:type="spellEnd"/>
      <w:r w:rsidRPr="00B26A76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B26A76">
        <w:rPr>
          <w:rFonts w:ascii="TimesNewRoman,Bold" w:hAnsi="TimesNewRoman,Bold" w:cs="TimesNewRoman,Bold"/>
          <w:bCs/>
          <w:lang w:val="sk-SK"/>
        </w:rPr>
        <w:t>Local</w:t>
      </w:r>
      <w:proofErr w:type="spellEnd"/>
      <w:r w:rsidRPr="00B26A76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B26A76">
        <w:rPr>
          <w:rFonts w:ascii="TimesNewRoman,Bold" w:hAnsi="TimesNewRoman,Bold" w:cs="TimesNewRoman,Bold"/>
          <w:bCs/>
          <w:lang w:val="sk-SK"/>
        </w:rPr>
        <w:t>Area</w:t>
      </w:r>
      <w:proofErr w:type="spellEnd"/>
      <w:r w:rsidRPr="00B26A76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B26A76">
        <w:rPr>
          <w:rFonts w:ascii="TimesNewRoman,Bold" w:hAnsi="TimesNewRoman,Bold" w:cs="TimesNewRoman,Bold"/>
          <w:bCs/>
          <w:lang w:val="sk-SK"/>
        </w:rPr>
        <w:t>Network</w:t>
      </w:r>
      <w:proofErr w:type="spellEnd"/>
      <w:r w:rsidRPr="00044161">
        <w:rPr>
          <w:rFonts w:ascii="TimesNewRoman,Bold" w:hAnsi="TimesNewRoman,Bold" w:cs="TimesNewRoman,Bold"/>
          <w:bCs/>
          <w:lang w:val="sk-SK"/>
        </w:rPr>
        <w:t xml:space="preserve"> </w:t>
      </w:r>
    </w:p>
    <w:p w:rsidR="00B26A76" w:rsidRPr="00B26A76" w:rsidRDefault="00B26A76" w:rsidP="00B26A76">
      <w:pPr>
        <w:pStyle w:val="Odsekzoznamu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lang w:val="sk-SK"/>
        </w:rPr>
      </w:pPr>
      <w:proofErr w:type="spellStart"/>
      <w:r w:rsidRPr="00B26A76">
        <w:rPr>
          <w:rFonts w:ascii="TimesNewRoman,Bold" w:hAnsi="TimesNewRoman,Bold" w:cs="TimesNewRoman,Bold"/>
          <w:bCs/>
          <w:lang w:val="sk-SK"/>
        </w:rPr>
        <w:t>Wire</w:t>
      </w:r>
      <w:proofErr w:type="spellEnd"/>
      <w:r w:rsidRPr="00B26A76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B26A76">
        <w:rPr>
          <w:rFonts w:ascii="TimesNewRoman,Bold" w:hAnsi="TimesNewRoman,Bold" w:cs="TimesNewRoman,Bold"/>
          <w:bCs/>
          <w:lang w:val="sk-SK"/>
        </w:rPr>
        <w:t>Local</w:t>
      </w:r>
      <w:proofErr w:type="spellEnd"/>
      <w:r w:rsidRPr="00B26A76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B26A76">
        <w:rPr>
          <w:rFonts w:ascii="TimesNewRoman,Bold" w:hAnsi="TimesNewRoman,Bold" w:cs="TimesNewRoman,Bold"/>
          <w:bCs/>
          <w:lang w:val="sk-SK"/>
        </w:rPr>
        <w:t>Area</w:t>
      </w:r>
      <w:proofErr w:type="spellEnd"/>
      <w:r w:rsidRPr="00B26A76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B26A76">
        <w:rPr>
          <w:rFonts w:ascii="TimesNewRoman,Bold" w:hAnsi="TimesNewRoman,Bold" w:cs="TimesNewRoman,Bold"/>
          <w:bCs/>
          <w:lang w:val="sk-SK"/>
        </w:rPr>
        <w:t>Network</w:t>
      </w:r>
      <w:proofErr w:type="spellEnd"/>
      <w:r w:rsidRPr="00044161">
        <w:rPr>
          <w:rFonts w:ascii="TimesNewRoman,Bold" w:hAnsi="TimesNewRoman,Bold" w:cs="TimesNewRoman,Bold"/>
          <w:bCs/>
          <w:lang w:val="sk-SK"/>
        </w:rPr>
        <w:t xml:space="preserve"> </w:t>
      </w:r>
    </w:p>
    <w:p w:rsidR="00B26A76" w:rsidRPr="00B26A76" w:rsidRDefault="00B26A76" w:rsidP="00B26A76">
      <w:pPr>
        <w:pStyle w:val="Odsekzoznamu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lang w:val="sk-SK"/>
        </w:rPr>
      </w:pPr>
      <w:proofErr w:type="spellStart"/>
      <w:r w:rsidRPr="00B26A76">
        <w:rPr>
          <w:rFonts w:ascii="TimesNewRoman,Bold" w:hAnsi="TimesNewRoman,Bold" w:cs="TimesNewRoman,Bold"/>
          <w:bCs/>
          <w:lang w:val="sk-SK"/>
        </w:rPr>
        <w:t>Wifi</w:t>
      </w:r>
      <w:proofErr w:type="spellEnd"/>
      <w:r w:rsidRPr="00B26A76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B26A76">
        <w:rPr>
          <w:rFonts w:ascii="TimesNewRoman,Bold" w:hAnsi="TimesNewRoman,Bold" w:cs="TimesNewRoman,Bold"/>
          <w:bCs/>
          <w:lang w:val="sk-SK"/>
        </w:rPr>
        <w:t>Location</w:t>
      </w:r>
      <w:proofErr w:type="spellEnd"/>
      <w:r w:rsidRPr="00B26A76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B26A76">
        <w:rPr>
          <w:rFonts w:ascii="TimesNewRoman,Bold" w:hAnsi="TimesNewRoman,Bold" w:cs="TimesNewRoman,Bold"/>
          <w:bCs/>
          <w:lang w:val="sk-SK"/>
        </w:rPr>
        <w:t>Area</w:t>
      </w:r>
      <w:proofErr w:type="spellEnd"/>
      <w:r w:rsidRPr="00B26A76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B26A76">
        <w:rPr>
          <w:rFonts w:ascii="TimesNewRoman,Bold" w:hAnsi="TimesNewRoman,Bold" w:cs="TimesNewRoman,Bold"/>
          <w:bCs/>
          <w:lang w:val="sk-SK"/>
        </w:rPr>
        <w:t>Network</w:t>
      </w:r>
      <w:proofErr w:type="spellEnd"/>
      <w:r w:rsidRPr="00044161">
        <w:rPr>
          <w:rFonts w:ascii="TimesNewRoman,Bold" w:hAnsi="TimesNewRoman,Bold" w:cs="TimesNewRoman,Bold"/>
          <w:bCs/>
          <w:lang w:val="sk-SK"/>
        </w:rPr>
        <w:t xml:space="preserve"> </w:t>
      </w:r>
    </w:p>
    <w:p w:rsidR="00B26A76" w:rsidRPr="00B26A76" w:rsidRDefault="00B26A76" w:rsidP="00B26A76">
      <w:pPr>
        <w:pStyle w:val="Odsekzoznamu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lang w:val="sk-SK"/>
        </w:rPr>
      </w:pPr>
      <w:proofErr w:type="spellStart"/>
      <w:r w:rsidRPr="00B26A76">
        <w:rPr>
          <w:rFonts w:ascii="TimesNewRoman,Bold" w:hAnsi="TimesNewRoman,Bold" w:cs="TimesNewRoman,Bold"/>
          <w:bCs/>
          <w:lang w:val="sk-SK"/>
        </w:rPr>
        <w:t>World</w:t>
      </w:r>
      <w:proofErr w:type="spellEnd"/>
      <w:r w:rsidRPr="00B26A76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B26A76">
        <w:rPr>
          <w:rFonts w:ascii="TimesNewRoman,Bold" w:hAnsi="TimesNewRoman,Bold" w:cs="TimesNewRoman,Bold"/>
          <w:bCs/>
          <w:lang w:val="sk-SK"/>
        </w:rPr>
        <w:t>Local</w:t>
      </w:r>
      <w:proofErr w:type="spellEnd"/>
      <w:r w:rsidRPr="00B26A76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B26A76">
        <w:rPr>
          <w:rFonts w:ascii="TimesNewRoman,Bold" w:hAnsi="TimesNewRoman,Bold" w:cs="TimesNewRoman,Bold"/>
          <w:bCs/>
          <w:lang w:val="sk-SK"/>
        </w:rPr>
        <w:t>Area</w:t>
      </w:r>
      <w:proofErr w:type="spellEnd"/>
      <w:r w:rsidRPr="00B26A76">
        <w:rPr>
          <w:rFonts w:ascii="TimesNewRoman,Bold" w:hAnsi="TimesNewRoman,Bold" w:cs="TimesNewRoman,Bold"/>
          <w:bCs/>
          <w:lang w:val="sk-SK"/>
        </w:rPr>
        <w:t xml:space="preserve"> </w:t>
      </w:r>
      <w:proofErr w:type="spellStart"/>
      <w:r w:rsidRPr="00B26A76">
        <w:rPr>
          <w:rFonts w:ascii="TimesNewRoman,Bold" w:hAnsi="TimesNewRoman,Bold" w:cs="TimesNewRoman,Bold"/>
          <w:bCs/>
          <w:lang w:val="sk-SK"/>
        </w:rPr>
        <w:t>Networks</w:t>
      </w:r>
      <w:proofErr w:type="spellEnd"/>
    </w:p>
    <w:p w:rsidR="00B26A76" w:rsidRDefault="00B26A76" w:rsidP="00B26A76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B26A76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Pr="002A0952" w:rsidRDefault="00B26A76" w:rsidP="00B26A76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>
        <w:rPr>
          <w:b/>
          <w:lang w:val="sk-SK"/>
        </w:rPr>
        <w:t xml:space="preserve">Charakterizujte službu </w:t>
      </w:r>
      <w:proofErr w:type="spellStart"/>
      <w:r>
        <w:rPr>
          <w:b/>
          <w:lang w:val="sk-SK"/>
        </w:rPr>
        <w:t>Bluetooth</w:t>
      </w:r>
      <w:proofErr w:type="spellEnd"/>
      <w:r>
        <w:rPr>
          <w:b/>
          <w:lang w:val="sk-SK"/>
        </w:rPr>
        <w:t>:</w:t>
      </w:r>
    </w:p>
    <w:p w:rsidR="00B26A76" w:rsidRDefault="00B26A76" w:rsidP="00B26A76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B26A76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B26A76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B26A76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B26A76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B26A76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B26A76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B26A76" w:rsidRDefault="00B26A76" w:rsidP="00B26A76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2A0952" w:rsidRPr="003D2F45" w:rsidRDefault="003D2F45" w:rsidP="003D2F45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 w:rsidRPr="003D2F45">
        <w:rPr>
          <w:b/>
          <w:lang w:val="sk-SK"/>
        </w:rPr>
        <w:t xml:space="preserve">Doplňte </w:t>
      </w:r>
      <w:r w:rsidR="00B26A76">
        <w:rPr>
          <w:b/>
          <w:lang w:val="sk-SK"/>
        </w:rPr>
        <w:t>názvy technológií</w:t>
      </w:r>
      <w:r w:rsidRPr="003D2F45">
        <w:rPr>
          <w:b/>
          <w:lang w:val="sk-SK"/>
        </w:rPr>
        <w:t>:</w:t>
      </w:r>
    </w:p>
    <w:p w:rsidR="002A0952" w:rsidRDefault="002A0952" w:rsidP="002A0952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017"/>
        <w:gridCol w:w="7269"/>
      </w:tblGrid>
      <w:tr w:rsidR="00D441E4" w:rsidTr="00D441E4">
        <w:trPr>
          <w:jc w:val="center"/>
        </w:trPr>
        <w:tc>
          <w:tcPr>
            <w:tcW w:w="0" w:type="auto"/>
            <w:vAlign w:val="center"/>
          </w:tcPr>
          <w:p w:rsidR="00D441E4" w:rsidRDefault="00D441E4" w:rsidP="000873FB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Názov technológie</w:t>
            </w:r>
          </w:p>
        </w:tc>
        <w:tc>
          <w:tcPr>
            <w:tcW w:w="0" w:type="auto"/>
            <w:vAlign w:val="center"/>
          </w:tcPr>
          <w:p w:rsidR="00D441E4" w:rsidRDefault="00D441E4" w:rsidP="00D441E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,Bold" w:hAnsi="TimesNewRoman,Bold" w:cs="TimesNewRoman,Bold"/>
                <w:b/>
                <w:bCs/>
                <w:lang w:val="sk-SK"/>
              </w:rPr>
              <w:t>Maximálna prenosová rýchlosť pre zostupný/vzostupný spoj [Mbit/s]</w:t>
            </w:r>
          </w:p>
        </w:tc>
      </w:tr>
      <w:tr w:rsidR="00D441E4" w:rsidTr="00D441E4">
        <w:trPr>
          <w:trHeight w:val="583"/>
          <w:jc w:val="center"/>
        </w:trPr>
        <w:tc>
          <w:tcPr>
            <w:tcW w:w="0" w:type="auto"/>
            <w:vAlign w:val="center"/>
          </w:tcPr>
          <w:p w:rsidR="00D441E4" w:rsidRDefault="00D441E4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0" w:type="auto"/>
            <w:vAlign w:val="center"/>
          </w:tcPr>
          <w:p w:rsidR="00D441E4" w:rsidRDefault="00D441E4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0,080/0,040</w:t>
            </w:r>
          </w:p>
        </w:tc>
      </w:tr>
      <w:tr w:rsidR="00D441E4" w:rsidTr="00D441E4">
        <w:trPr>
          <w:trHeight w:val="622"/>
          <w:jc w:val="center"/>
        </w:trPr>
        <w:tc>
          <w:tcPr>
            <w:tcW w:w="0" w:type="auto"/>
            <w:vAlign w:val="center"/>
          </w:tcPr>
          <w:p w:rsidR="00D441E4" w:rsidRDefault="00D441E4" w:rsidP="00B26A7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0" w:type="auto"/>
            <w:vAlign w:val="center"/>
          </w:tcPr>
          <w:p w:rsidR="00D441E4" w:rsidRDefault="00D441E4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0,236/0,236</w:t>
            </w:r>
          </w:p>
        </w:tc>
      </w:tr>
      <w:tr w:rsidR="00D441E4" w:rsidTr="00D441E4">
        <w:trPr>
          <w:trHeight w:val="560"/>
          <w:jc w:val="center"/>
        </w:trPr>
        <w:tc>
          <w:tcPr>
            <w:tcW w:w="0" w:type="auto"/>
            <w:vAlign w:val="center"/>
          </w:tcPr>
          <w:p w:rsidR="00D441E4" w:rsidRDefault="00D441E4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0" w:type="auto"/>
            <w:vAlign w:val="center"/>
          </w:tcPr>
          <w:p w:rsidR="00D441E4" w:rsidRDefault="00D441E4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0,384/0,384</w:t>
            </w:r>
          </w:p>
        </w:tc>
      </w:tr>
      <w:tr w:rsidR="00D441E4" w:rsidTr="00D441E4">
        <w:trPr>
          <w:trHeight w:val="560"/>
          <w:jc w:val="center"/>
        </w:trPr>
        <w:tc>
          <w:tcPr>
            <w:tcW w:w="0" w:type="auto"/>
            <w:vAlign w:val="center"/>
          </w:tcPr>
          <w:p w:rsidR="00D441E4" w:rsidRDefault="00D441E4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0" w:type="auto"/>
            <w:vAlign w:val="center"/>
          </w:tcPr>
          <w:p w:rsidR="00D441E4" w:rsidRDefault="00D441E4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14,4/5,75</w:t>
            </w:r>
          </w:p>
        </w:tc>
      </w:tr>
      <w:tr w:rsidR="00D441E4" w:rsidTr="00D441E4">
        <w:trPr>
          <w:trHeight w:val="481"/>
          <w:jc w:val="center"/>
        </w:trPr>
        <w:tc>
          <w:tcPr>
            <w:tcW w:w="0" w:type="auto"/>
            <w:vAlign w:val="center"/>
          </w:tcPr>
          <w:p w:rsidR="00D441E4" w:rsidRDefault="00D441E4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0" w:type="auto"/>
            <w:vAlign w:val="center"/>
          </w:tcPr>
          <w:p w:rsidR="00D441E4" w:rsidRDefault="00D441E4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360/80</w:t>
            </w:r>
          </w:p>
        </w:tc>
      </w:tr>
      <w:tr w:rsidR="00D441E4" w:rsidTr="00D441E4">
        <w:trPr>
          <w:trHeight w:val="570"/>
          <w:jc w:val="center"/>
        </w:trPr>
        <w:tc>
          <w:tcPr>
            <w:tcW w:w="0" w:type="auto"/>
            <w:vAlign w:val="center"/>
          </w:tcPr>
          <w:p w:rsidR="00D441E4" w:rsidRDefault="00D441E4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0" w:type="auto"/>
            <w:vAlign w:val="center"/>
          </w:tcPr>
          <w:p w:rsidR="00D441E4" w:rsidRDefault="00D441E4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15,9/5,4</w:t>
            </w:r>
          </w:p>
        </w:tc>
      </w:tr>
      <w:tr w:rsidR="00D441E4" w:rsidTr="00D441E4">
        <w:trPr>
          <w:trHeight w:val="606"/>
          <w:jc w:val="center"/>
        </w:trPr>
        <w:tc>
          <w:tcPr>
            <w:tcW w:w="0" w:type="auto"/>
            <w:vAlign w:val="center"/>
          </w:tcPr>
          <w:p w:rsidR="00D441E4" w:rsidRDefault="00D441E4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0" w:type="auto"/>
            <w:vAlign w:val="center"/>
          </w:tcPr>
          <w:p w:rsidR="00D441E4" w:rsidRDefault="00D441E4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144/35</w:t>
            </w:r>
          </w:p>
        </w:tc>
      </w:tr>
    </w:tbl>
    <w:p w:rsidR="003D2F45" w:rsidRDefault="003D2F45" w:rsidP="002A0952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3D2F45" w:rsidRPr="003D2F45" w:rsidRDefault="00D441E4" w:rsidP="003D2F45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>
        <w:rPr>
          <w:rFonts w:ascii="TimesNewRoman,Bold" w:hAnsi="TimesNewRoman,Bold" w:cs="TimesNewRoman,Bold"/>
          <w:b/>
          <w:bCs/>
          <w:lang w:val="sk-SK"/>
        </w:rPr>
        <w:t>Vymenujte evolučné kroky k vybudovaniu UMTS siete:</w:t>
      </w:r>
    </w:p>
    <w:sectPr w:rsidR="003D2F45" w:rsidRPr="003D2F45" w:rsidSect="001E5478">
      <w:headerReference w:type="default" r:id="rId10"/>
      <w:footerReference w:type="default" r:id="rId11"/>
      <w:pgSz w:w="11906" w:h="16838" w:code="9"/>
      <w:pgMar w:top="1418" w:right="1418" w:bottom="164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A18" w:rsidRDefault="00380A18" w:rsidP="00824DD5">
      <w:r>
        <w:separator/>
      </w:r>
    </w:p>
  </w:endnote>
  <w:endnote w:type="continuationSeparator" w:id="0">
    <w:p w:rsidR="00380A18" w:rsidRDefault="00380A18" w:rsidP="0082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A0" w:firstRow="1" w:lastRow="0" w:firstColumn="1" w:lastColumn="0" w:noHBand="0" w:noVBand="0"/>
    </w:tblPr>
    <w:tblGrid>
      <w:gridCol w:w="3227"/>
      <w:gridCol w:w="5985"/>
    </w:tblGrid>
    <w:tr w:rsidR="005116AF" w:rsidRPr="00BC23AB" w:rsidTr="005116AF">
      <w:tc>
        <w:tcPr>
          <w:tcW w:w="3227" w:type="dxa"/>
        </w:tcPr>
        <w:p w:rsidR="005116AF" w:rsidRPr="00BC23AB" w:rsidRDefault="005116AF" w:rsidP="005116AF">
          <w:pPr>
            <w:tabs>
              <w:tab w:val="left" w:pos="426"/>
              <w:tab w:val="left" w:pos="3119"/>
              <w:tab w:val="left" w:pos="3544"/>
            </w:tabs>
            <w:rPr>
              <w:lang w:val="sk-SK"/>
            </w:rPr>
          </w:pPr>
          <w:r>
            <w:rPr>
              <w:noProof/>
              <w:lang w:val="sk-SK" w:eastAsia="sk-SK"/>
            </w:rPr>
            <w:drawing>
              <wp:inline distT="0" distB="0" distL="0" distR="0" wp14:anchorId="6EF96DD8" wp14:editId="71F7FCC3">
                <wp:extent cx="1153160" cy="309880"/>
                <wp:effectExtent l="19050" t="0" r="8890" b="0"/>
                <wp:docPr id="2" name="obrázek 1" descr="EU_flag_LLP_S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LLP_S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316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85" w:type="dxa"/>
        </w:tcPr>
        <w:p w:rsidR="005116AF" w:rsidRPr="00BC2B63" w:rsidRDefault="005116AF" w:rsidP="005116AF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BC2B63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5116AF" w:rsidRPr="00BC23AB" w:rsidRDefault="005116AF" w:rsidP="005116AF">
          <w:pPr>
            <w:tabs>
              <w:tab w:val="left" w:pos="426"/>
              <w:tab w:val="left" w:pos="3119"/>
              <w:tab w:val="left" w:pos="3544"/>
            </w:tabs>
            <w:rPr>
              <w:lang w:val="sk-SK"/>
            </w:rPr>
          </w:pPr>
          <w:r w:rsidRPr="00BC2B63">
            <w:rPr>
              <w:sz w:val="16"/>
              <w:szCs w:val="16"/>
              <w:lang w:val="sk-SK"/>
            </w:rPr>
            <w:t>Táto publikácia  reprezentuje výlučne názor autora a Komisia nezodpovedá za akékoľvek použitie informácií obsiahnutých v tejto publikácii.</w:t>
          </w:r>
        </w:p>
      </w:tc>
    </w:tr>
    <w:tr w:rsidR="005116AF" w:rsidRPr="00BC23AB" w:rsidTr="005116AF">
      <w:tc>
        <w:tcPr>
          <w:tcW w:w="9212" w:type="dxa"/>
          <w:gridSpan w:val="2"/>
        </w:tcPr>
        <w:p w:rsidR="005116AF" w:rsidRPr="00BC23AB" w:rsidRDefault="005116AF" w:rsidP="005116AF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sk-SK"/>
            </w:rPr>
          </w:pPr>
          <w:r w:rsidRPr="00BC23AB">
            <w:rPr>
              <w:sz w:val="16"/>
              <w:szCs w:val="16"/>
              <w:lang w:val="sk-SK"/>
            </w:rPr>
            <w:t xml:space="preserve">Projekt IMProVET – </w:t>
          </w:r>
          <w:proofErr w:type="spellStart"/>
          <w:r w:rsidRPr="00BC23AB">
            <w:rPr>
              <w:sz w:val="16"/>
              <w:szCs w:val="16"/>
              <w:lang w:val="sk-SK"/>
            </w:rPr>
            <w:t>Innovative</w:t>
          </w:r>
          <w:proofErr w:type="spellEnd"/>
          <w:r w:rsidRPr="00BC23AB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BC23AB">
            <w:rPr>
              <w:sz w:val="16"/>
              <w:szCs w:val="16"/>
              <w:lang w:val="sk-SK"/>
            </w:rPr>
            <w:t>Methodology</w:t>
          </w:r>
          <w:proofErr w:type="spellEnd"/>
          <w:r w:rsidRPr="00BC23AB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BC23AB">
            <w:rPr>
              <w:sz w:val="16"/>
              <w:szCs w:val="16"/>
              <w:lang w:val="sk-SK"/>
            </w:rPr>
            <w:t>for</w:t>
          </w:r>
          <w:proofErr w:type="spellEnd"/>
          <w:r w:rsidRPr="00BC23AB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BC23AB">
            <w:rPr>
              <w:sz w:val="16"/>
              <w:szCs w:val="16"/>
              <w:lang w:val="sk-SK"/>
            </w:rPr>
            <w:t>Promising</w:t>
          </w:r>
          <w:proofErr w:type="spellEnd"/>
          <w:r w:rsidRPr="00BC23AB">
            <w:rPr>
              <w:sz w:val="16"/>
              <w:szCs w:val="16"/>
              <w:lang w:val="sk-SK"/>
            </w:rPr>
            <w:t xml:space="preserve"> VET </w:t>
          </w:r>
          <w:proofErr w:type="spellStart"/>
          <w:r w:rsidRPr="00BC23AB">
            <w:rPr>
              <w:sz w:val="16"/>
              <w:szCs w:val="16"/>
              <w:lang w:val="sk-SK"/>
            </w:rPr>
            <w:t>Areas</w:t>
          </w:r>
          <w:proofErr w:type="spellEnd"/>
        </w:p>
      </w:tc>
    </w:tr>
  </w:tbl>
  <w:p w:rsidR="005116AF" w:rsidRDefault="005116AF" w:rsidP="00824DD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A18" w:rsidRDefault="00380A18" w:rsidP="00824DD5">
      <w:r>
        <w:separator/>
      </w:r>
    </w:p>
  </w:footnote>
  <w:footnote w:type="continuationSeparator" w:id="0">
    <w:p w:rsidR="00380A18" w:rsidRDefault="00380A18" w:rsidP="00824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7F6" w:rsidRDefault="000947F6" w:rsidP="000947F6">
    <w:pPr>
      <w:pStyle w:val="Hlavika"/>
      <w:jc w:val="right"/>
    </w:pPr>
  </w:p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0"/>
      <w:gridCol w:w="4786"/>
    </w:tblGrid>
    <w:tr w:rsidR="000947F6" w:rsidTr="000947F6">
      <w:tc>
        <w:tcPr>
          <w:tcW w:w="4606" w:type="dxa"/>
        </w:tcPr>
        <w:p w:rsidR="000947F6" w:rsidRPr="000947F6" w:rsidRDefault="001E5478" w:rsidP="000947F6">
          <w:pPr>
            <w:pStyle w:val="Hlavika"/>
            <w:rPr>
              <w:b/>
              <w:sz w:val="28"/>
              <w:szCs w:val="28"/>
            </w:rPr>
          </w:pPr>
          <w:r w:rsidRPr="00DA764F">
            <w:rPr>
              <w:b/>
              <w:sz w:val="32"/>
              <w:szCs w:val="32"/>
            </w:rPr>
            <w:t>PRACOVNÝ LIST C1/</w:t>
          </w:r>
          <w:r>
            <w:rPr>
              <w:b/>
              <w:sz w:val="32"/>
              <w:szCs w:val="32"/>
            </w:rPr>
            <w:t>5</w:t>
          </w:r>
        </w:p>
      </w:tc>
      <w:tc>
        <w:tcPr>
          <w:tcW w:w="4606" w:type="dxa"/>
        </w:tcPr>
        <w:p w:rsidR="000947F6" w:rsidRDefault="000947F6" w:rsidP="000947F6">
          <w:pPr>
            <w:pStyle w:val="Hlavika"/>
            <w:jc w:val="right"/>
          </w:pPr>
          <w:r>
            <w:rPr>
              <w:noProof/>
              <w:lang w:val="sk-SK" w:eastAsia="sk-SK"/>
            </w:rPr>
            <w:drawing>
              <wp:inline distT="0" distB="0" distL="0" distR="0" wp14:anchorId="70728E39" wp14:editId="75C70435">
                <wp:extent cx="2902143" cy="317862"/>
                <wp:effectExtent l="0" t="0" r="0" b="6350"/>
                <wp:docPr id="1" name="Obrázo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02143" cy="3178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47F6" w:rsidRDefault="000947F6" w:rsidP="000947F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7900"/>
    <w:multiLevelType w:val="hybridMultilevel"/>
    <w:tmpl w:val="1DACCB9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C4A95"/>
    <w:multiLevelType w:val="hybridMultilevel"/>
    <w:tmpl w:val="BF222C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B513E"/>
    <w:multiLevelType w:val="hybridMultilevel"/>
    <w:tmpl w:val="BF222C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B7AE0"/>
    <w:multiLevelType w:val="hybridMultilevel"/>
    <w:tmpl w:val="5B6CAF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D2B73"/>
    <w:multiLevelType w:val="hybridMultilevel"/>
    <w:tmpl w:val="D556C3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B6E42"/>
    <w:multiLevelType w:val="hybridMultilevel"/>
    <w:tmpl w:val="C67641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85223"/>
    <w:multiLevelType w:val="hybridMultilevel"/>
    <w:tmpl w:val="BF222C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54C02"/>
    <w:multiLevelType w:val="hybridMultilevel"/>
    <w:tmpl w:val="BF222C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FB0F73"/>
    <w:multiLevelType w:val="hybridMultilevel"/>
    <w:tmpl w:val="D99CE3E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82316B"/>
    <w:multiLevelType w:val="hybridMultilevel"/>
    <w:tmpl w:val="D99CE3E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47"/>
    <w:rsid w:val="00021197"/>
    <w:rsid w:val="00044161"/>
    <w:rsid w:val="00045BEB"/>
    <w:rsid w:val="00073ADF"/>
    <w:rsid w:val="0007473C"/>
    <w:rsid w:val="00087EAC"/>
    <w:rsid w:val="000947F6"/>
    <w:rsid w:val="00094A16"/>
    <w:rsid w:val="000C6B3A"/>
    <w:rsid w:val="000C7998"/>
    <w:rsid w:val="00105246"/>
    <w:rsid w:val="001179A1"/>
    <w:rsid w:val="00123745"/>
    <w:rsid w:val="001301D8"/>
    <w:rsid w:val="00134179"/>
    <w:rsid w:val="0013693D"/>
    <w:rsid w:val="00136968"/>
    <w:rsid w:val="0014373A"/>
    <w:rsid w:val="00155F33"/>
    <w:rsid w:val="00160E07"/>
    <w:rsid w:val="00161637"/>
    <w:rsid w:val="00164458"/>
    <w:rsid w:val="00170E72"/>
    <w:rsid w:val="0017377E"/>
    <w:rsid w:val="001D1637"/>
    <w:rsid w:val="001E5478"/>
    <w:rsid w:val="0025229A"/>
    <w:rsid w:val="00272012"/>
    <w:rsid w:val="00283A7C"/>
    <w:rsid w:val="002850DE"/>
    <w:rsid w:val="00292860"/>
    <w:rsid w:val="002A0952"/>
    <w:rsid w:val="002E301D"/>
    <w:rsid w:val="002F1A76"/>
    <w:rsid w:val="00307892"/>
    <w:rsid w:val="00315203"/>
    <w:rsid w:val="00335DE1"/>
    <w:rsid w:val="00380A18"/>
    <w:rsid w:val="003B1326"/>
    <w:rsid w:val="003D2F45"/>
    <w:rsid w:val="003F5C77"/>
    <w:rsid w:val="00402B09"/>
    <w:rsid w:val="00417ED2"/>
    <w:rsid w:val="004663F3"/>
    <w:rsid w:val="004C0E36"/>
    <w:rsid w:val="004D0BC1"/>
    <w:rsid w:val="004E5E95"/>
    <w:rsid w:val="005116AF"/>
    <w:rsid w:val="00517E3A"/>
    <w:rsid w:val="0055510C"/>
    <w:rsid w:val="00561C5A"/>
    <w:rsid w:val="005738D5"/>
    <w:rsid w:val="0057504E"/>
    <w:rsid w:val="00587966"/>
    <w:rsid w:val="005D43E9"/>
    <w:rsid w:val="005D7F9D"/>
    <w:rsid w:val="005E5A22"/>
    <w:rsid w:val="005F5FA1"/>
    <w:rsid w:val="00625B5A"/>
    <w:rsid w:val="0064494B"/>
    <w:rsid w:val="0066326F"/>
    <w:rsid w:val="0068067D"/>
    <w:rsid w:val="00684C21"/>
    <w:rsid w:val="0069645A"/>
    <w:rsid w:val="006B5D59"/>
    <w:rsid w:val="006D3F30"/>
    <w:rsid w:val="006D50FA"/>
    <w:rsid w:val="006F0D5B"/>
    <w:rsid w:val="0073574D"/>
    <w:rsid w:val="007410B9"/>
    <w:rsid w:val="0076745A"/>
    <w:rsid w:val="00775694"/>
    <w:rsid w:val="007C0FDD"/>
    <w:rsid w:val="007C5B85"/>
    <w:rsid w:val="007E456C"/>
    <w:rsid w:val="0081479C"/>
    <w:rsid w:val="00820F9A"/>
    <w:rsid w:val="008226F9"/>
    <w:rsid w:val="00824DD5"/>
    <w:rsid w:val="00825830"/>
    <w:rsid w:val="0084411E"/>
    <w:rsid w:val="008529C4"/>
    <w:rsid w:val="00864D93"/>
    <w:rsid w:val="00891FF5"/>
    <w:rsid w:val="00897B59"/>
    <w:rsid w:val="008A3619"/>
    <w:rsid w:val="008B2A74"/>
    <w:rsid w:val="00912A69"/>
    <w:rsid w:val="00916391"/>
    <w:rsid w:val="0094072E"/>
    <w:rsid w:val="0096417A"/>
    <w:rsid w:val="009802AD"/>
    <w:rsid w:val="009B61CA"/>
    <w:rsid w:val="009C7B24"/>
    <w:rsid w:val="009E2A2A"/>
    <w:rsid w:val="00A24B3A"/>
    <w:rsid w:val="00A527AF"/>
    <w:rsid w:val="00A6310B"/>
    <w:rsid w:val="00A71047"/>
    <w:rsid w:val="00A71D16"/>
    <w:rsid w:val="00AA0506"/>
    <w:rsid w:val="00AD2F36"/>
    <w:rsid w:val="00AE6DDD"/>
    <w:rsid w:val="00AF5281"/>
    <w:rsid w:val="00B01599"/>
    <w:rsid w:val="00B26A76"/>
    <w:rsid w:val="00B5145B"/>
    <w:rsid w:val="00B75FF7"/>
    <w:rsid w:val="00B816F4"/>
    <w:rsid w:val="00B94FBB"/>
    <w:rsid w:val="00BA3595"/>
    <w:rsid w:val="00BC732E"/>
    <w:rsid w:val="00BD3D30"/>
    <w:rsid w:val="00C1171E"/>
    <w:rsid w:val="00C5580D"/>
    <w:rsid w:val="00C57915"/>
    <w:rsid w:val="00CD440A"/>
    <w:rsid w:val="00CE09BA"/>
    <w:rsid w:val="00D060B3"/>
    <w:rsid w:val="00D33524"/>
    <w:rsid w:val="00D441E4"/>
    <w:rsid w:val="00DA1F5C"/>
    <w:rsid w:val="00DB0E3A"/>
    <w:rsid w:val="00DC1DC7"/>
    <w:rsid w:val="00DD6149"/>
    <w:rsid w:val="00DE3767"/>
    <w:rsid w:val="00DF1103"/>
    <w:rsid w:val="00E0343F"/>
    <w:rsid w:val="00E10571"/>
    <w:rsid w:val="00E14EEB"/>
    <w:rsid w:val="00E2272B"/>
    <w:rsid w:val="00E352FF"/>
    <w:rsid w:val="00E516D7"/>
    <w:rsid w:val="00E879F9"/>
    <w:rsid w:val="00E90BD9"/>
    <w:rsid w:val="00EC77B0"/>
    <w:rsid w:val="00ED3C61"/>
    <w:rsid w:val="00EE1B80"/>
    <w:rsid w:val="00EE73D8"/>
    <w:rsid w:val="00EF2951"/>
    <w:rsid w:val="00F84E7E"/>
    <w:rsid w:val="00F871C6"/>
    <w:rsid w:val="00FA5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95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B0E3A"/>
    <w:rPr>
      <w:color w:val="808080"/>
    </w:rPr>
  </w:style>
  <w:style w:type="paragraph" w:styleId="Textbubliny">
    <w:name w:val="Balloon Text"/>
    <w:basedOn w:val="Normlny"/>
    <w:link w:val="TextbublinyChar"/>
    <w:rsid w:val="00DB0E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B0E3A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824D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rsid w:val="00824DD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24DD5"/>
    <w:rPr>
      <w:sz w:val="24"/>
      <w:szCs w:val="24"/>
    </w:rPr>
  </w:style>
  <w:style w:type="paragraph" w:styleId="Pta">
    <w:name w:val="footer"/>
    <w:basedOn w:val="Normlny"/>
    <w:link w:val="PtaChar"/>
    <w:rsid w:val="00824DD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24DD5"/>
    <w:rPr>
      <w:sz w:val="24"/>
      <w:szCs w:val="24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unhideWhenUsed/>
    <w:rsid w:val="005116A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sk-SK" w:eastAsia="sk-SK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rsid w:val="005116AF"/>
    <w:rPr>
      <w:rFonts w:ascii="Arial" w:hAnsi="Arial" w:cs="Arial"/>
      <w:vanish/>
      <w:sz w:val="16"/>
      <w:szCs w:val="16"/>
      <w:lang w:val="sk-SK" w:eastAsia="sk-SK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unhideWhenUsed/>
    <w:rsid w:val="005116A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sk-SK" w:eastAsia="sk-SK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rsid w:val="005116AF"/>
    <w:rPr>
      <w:rFonts w:ascii="Arial" w:hAnsi="Arial" w:cs="Arial"/>
      <w:vanish/>
      <w:sz w:val="16"/>
      <w:szCs w:val="16"/>
      <w:lang w:val="sk-SK" w:eastAsia="sk-SK"/>
    </w:rPr>
  </w:style>
  <w:style w:type="paragraph" w:styleId="Odsekzoznamu">
    <w:name w:val="List Paragraph"/>
    <w:basedOn w:val="Normlny"/>
    <w:uiPriority w:val="34"/>
    <w:qFormat/>
    <w:rsid w:val="00775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95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B0E3A"/>
    <w:rPr>
      <w:color w:val="808080"/>
    </w:rPr>
  </w:style>
  <w:style w:type="paragraph" w:styleId="Textbubliny">
    <w:name w:val="Balloon Text"/>
    <w:basedOn w:val="Normlny"/>
    <w:link w:val="TextbublinyChar"/>
    <w:rsid w:val="00DB0E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B0E3A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824D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rsid w:val="00824DD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24DD5"/>
    <w:rPr>
      <w:sz w:val="24"/>
      <w:szCs w:val="24"/>
    </w:rPr>
  </w:style>
  <w:style w:type="paragraph" w:styleId="Pta">
    <w:name w:val="footer"/>
    <w:basedOn w:val="Normlny"/>
    <w:link w:val="PtaChar"/>
    <w:rsid w:val="00824DD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24DD5"/>
    <w:rPr>
      <w:sz w:val="24"/>
      <w:szCs w:val="24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unhideWhenUsed/>
    <w:rsid w:val="005116A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sk-SK" w:eastAsia="sk-SK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rsid w:val="005116AF"/>
    <w:rPr>
      <w:rFonts w:ascii="Arial" w:hAnsi="Arial" w:cs="Arial"/>
      <w:vanish/>
      <w:sz w:val="16"/>
      <w:szCs w:val="16"/>
      <w:lang w:val="sk-SK" w:eastAsia="sk-SK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unhideWhenUsed/>
    <w:rsid w:val="005116A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sk-SK" w:eastAsia="sk-SK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rsid w:val="005116AF"/>
    <w:rPr>
      <w:rFonts w:ascii="Arial" w:hAnsi="Arial" w:cs="Arial"/>
      <w:vanish/>
      <w:sz w:val="16"/>
      <w:szCs w:val="16"/>
      <w:lang w:val="sk-SK" w:eastAsia="sk-SK"/>
    </w:rPr>
  </w:style>
  <w:style w:type="paragraph" w:styleId="Odsekzoznamu">
    <w:name w:val="List Paragraph"/>
    <w:basedOn w:val="Normlny"/>
    <w:uiPriority w:val="34"/>
    <w:qFormat/>
    <w:rsid w:val="00775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667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341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BSP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PT</cp:lastModifiedBy>
  <cp:revision>3</cp:revision>
  <cp:lastPrinted>2013-09-29T16:31:00Z</cp:lastPrinted>
  <dcterms:created xsi:type="dcterms:W3CDTF">2013-10-11T13:12:00Z</dcterms:created>
  <dcterms:modified xsi:type="dcterms:W3CDTF">2013-10-14T09:06:00Z</dcterms:modified>
</cp:coreProperties>
</file>