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D0CF2" w:rsidRDefault="00F60937" w:rsidP="007704E0">
      <w:pPr>
        <w:pStyle w:val="eTask"/>
        <w:rPr>
          <w:lang w:val="de-DE"/>
        </w:rPr>
      </w:pPr>
      <w:r w:rsidRPr="00AD0CF2">
        <w:rPr>
          <w:bCs/>
          <w:lang w:val="de-DE"/>
        </w:rPr>
        <w:t>Ergänzen Sie die Nu</w:t>
      </w:r>
      <w:r w:rsidR="007A1F21" w:rsidRPr="00AD0CF2">
        <w:rPr>
          <w:bCs/>
          <w:lang w:val="de-DE"/>
        </w:rPr>
        <w:t>mmern der richtigen Antworten aus de</w:t>
      </w:r>
      <w:r w:rsidRPr="00AD0CF2">
        <w:rPr>
          <w:bCs/>
          <w:lang w:val="de-DE"/>
        </w:rPr>
        <w:t>m Bereich der optischen Netzwerke in die folgende Tabelle.</w:t>
      </w:r>
    </w:p>
    <w:p w:rsidR="00D256A6" w:rsidRPr="00AD0CF2" w:rsidRDefault="00D256A6" w:rsidP="00D256A6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89580E" w:rsidRPr="00AD0CF2" w:rsidRDefault="00187F91" w:rsidP="00D256A6">
      <w:pPr>
        <w:rPr>
          <w:lang w:val="de-DE"/>
        </w:rPr>
      </w:pPr>
      <w:r w:rsidRPr="00AD0CF2">
        <w:rPr>
          <w:lang w:val="de-DE"/>
        </w:rPr>
        <w:t>Ein optisches Netz mit einem dichten Wellenlängenmultiplex (DWDM) kann unter anderen die folgenden Elemente einschließen:</w:t>
      </w:r>
    </w:p>
    <w:p w:rsidR="0089580E" w:rsidRPr="00AD0CF2" w:rsidRDefault="0089580E" w:rsidP="0082338D">
      <w:pPr>
        <w:rPr>
          <w:lang w:val="de-DE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26366A" w:rsidRPr="00AD0CF2" w:rsidTr="0082338D">
        <w:trPr>
          <w:trHeight w:val="417"/>
        </w:trPr>
        <w:tc>
          <w:tcPr>
            <w:tcW w:w="1559" w:type="dxa"/>
            <w:vAlign w:val="center"/>
          </w:tcPr>
          <w:p w:rsidR="0026366A" w:rsidRPr="00AD0CF2" w:rsidRDefault="0026366A" w:rsidP="0026366A">
            <w:pPr>
              <w:jc w:val="center"/>
              <w:rPr>
                <w:b/>
                <w:bCs/>
                <w:color w:val="FF0000"/>
                <w:lang w:val="de-DE"/>
              </w:rPr>
            </w:pPr>
            <w:r w:rsidRPr="00AD0CF2">
              <w:rPr>
                <w:b/>
                <w:bCs/>
                <w:color w:val="FF0000"/>
                <w:lang w:val="de-DE"/>
              </w:rPr>
              <w:t>2</w:t>
            </w:r>
          </w:p>
        </w:tc>
      </w:tr>
      <w:tr w:rsidR="0026366A" w:rsidRPr="00AD0CF2" w:rsidTr="0082338D">
        <w:trPr>
          <w:trHeight w:val="417"/>
        </w:trPr>
        <w:tc>
          <w:tcPr>
            <w:tcW w:w="1559" w:type="dxa"/>
            <w:vAlign w:val="center"/>
          </w:tcPr>
          <w:p w:rsidR="0026366A" w:rsidRPr="00AD0CF2" w:rsidRDefault="0026366A" w:rsidP="0026366A">
            <w:pPr>
              <w:jc w:val="center"/>
              <w:rPr>
                <w:b/>
                <w:bCs/>
                <w:color w:val="FF0000"/>
                <w:lang w:val="de-DE"/>
              </w:rPr>
            </w:pPr>
            <w:r w:rsidRPr="00AD0CF2">
              <w:rPr>
                <w:b/>
                <w:bCs/>
                <w:color w:val="FF0000"/>
                <w:lang w:val="de-DE"/>
              </w:rPr>
              <w:t>3</w:t>
            </w:r>
          </w:p>
        </w:tc>
      </w:tr>
      <w:tr w:rsidR="0026366A" w:rsidRPr="00AD0CF2" w:rsidTr="0082338D">
        <w:trPr>
          <w:trHeight w:val="417"/>
        </w:trPr>
        <w:tc>
          <w:tcPr>
            <w:tcW w:w="1559" w:type="dxa"/>
            <w:vAlign w:val="center"/>
          </w:tcPr>
          <w:p w:rsidR="0026366A" w:rsidRPr="00AD0CF2" w:rsidRDefault="0026366A" w:rsidP="0026366A">
            <w:pPr>
              <w:jc w:val="center"/>
              <w:rPr>
                <w:b/>
                <w:bCs/>
                <w:color w:val="FF0000"/>
                <w:lang w:val="de-DE"/>
              </w:rPr>
            </w:pPr>
            <w:r w:rsidRPr="00AD0CF2">
              <w:rPr>
                <w:b/>
                <w:bCs/>
                <w:color w:val="FF0000"/>
                <w:lang w:val="de-DE"/>
              </w:rPr>
              <w:t>4</w:t>
            </w:r>
          </w:p>
        </w:tc>
      </w:tr>
      <w:tr w:rsidR="0026366A" w:rsidRPr="00AD0CF2" w:rsidTr="0082338D">
        <w:trPr>
          <w:trHeight w:val="417"/>
        </w:trPr>
        <w:tc>
          <w:tcPr>
            <w:tcW w:w="1559" w:type="dxa"/>
            <w:vAlign w:val="center"/>
          </w:tcPr>
          <w:p w:rsidR="0026366A" w:rsidRPr="00AD0CF2" w:rsidRDefault="0026366A" w:rsidP="0026366A">
            <w:pPr>
              <w:jc w:val="center"/>
              <w:rPr>
                <w:b/>
                <w:bCs/>
                <w:color w:val="FF0000"/>
                <w:lang w:val="de-DE"/>
              </w:rPr>
            </w:pPr>
            <w:r w:rsidRPr="00AD0CF2">
              <w:rPr>
                <w:b/>
                <w:bCs/>
                <w:color w:val="FF0000"/>
                <w:lang w:val="de-DE"/>
              </w:rPr>
              <w:t>5</w:t>
            </w:r>
          </w:p>
        </w:tc>
      </w:tr>
      <w:tr w:rsidR="0026366A" w:rsidRPr="00AD0CF2" w:rsidTr="0082338D">
        <w:trPr>
          <w:trHeight w:val="417"/>
        </w:trPr>
        <w:tc>
          <w:tcPr>
            <w:tcW w:w="1559" w:type="dxa"/>
            <w:vAlign w:val="center"/>
          </w:tcPr>
          <w:p w:rsidR="0026366A" w:rsidRPr="00AD0CF2" w:rsidRDefault="0026366A" w:rsidP="0026366A">
            <w:pPr>
              <w:jc w:val="center"/>
              <w:rPr>
                <w:b/>
                <w:bCs/>
                <w:color w:val="FF0000"/>
                <w:lang w:val="de-DE"/>
              </w:rPr>
            </w:pPr>
            <w:r w:rsidRPr="00AD0CF2">
              <w:rPr>
                <w:b/>
                <w:bCs/>
                <w:color w:val="FF0000"/>
                <w:lang w:val="de-DE"/>
              </w:rPr>
              <w:t>6</w:t>
            </w:r>
          </w:p>
        </w:tc>
      </w:tr>
      <w:tr w:rsidR="0026366A" w:rsidRPr="00AD0CF2" w:rsidTr="0082338D">
        <w:trPr>
          <w:trHeight w:val="417"/>
        </w:trPr>
        <w:tc>
          <w:tcPr>
            <w:tcW w:w="1559" w:type="dxa"/>
            <w:vAlign w:val="center"/>
          </w:tcPr>
          <w:p w:rsidR="0026366A" w:rsidRPr="00AD0CF2" w:rsidRDefault="0026366A" w:rsidP="0026366A">
            <w:pPr>
              <w:jc w:val="center"/>
              <w:rPr>
                <w:b/>
                <w:bCs/>
                <w:color w:val="FF0000"/>
                <w:lang w:val="de-DE"/>
              </w:rPr>
            </w:pPr>
            <w:r w:rsidRPr="00AD0CF2">
              <w:rPr>
                <w:b/>
                <w:bCs/>
                <w:color w:val="FF0000"/>
                <w:lang w:val="de-DE"/>
              </w:rPr>
              <w:t>7</w:t>
            </w:r>
          </w:p>
        </w:tc>
      </w:tr>
      <w:tr w:rsidR="0026366A" w:rsidRPr="00AD0CF2" w:rsidTr="0082338D">
        <w:trPr>
          <w:trHeight w:val="417"/>
        </w:trPr>
        <w:tc>
          <w:tcPr>
            <w:tcW w:w="1559" w:type="dxa"/>
            <w:vAlign w:val="center"/>
          </w:tcPr>
          <w:p w:rsidR="0026366A" w:rsidRPr="00AD0CF2" w:rsidRDefault="0026366A" w:rsidP="0026366A">
            <w:pPr>
              <w:jc w:val="center"/>
              <w:rPr>
                <w:b/>
                <w:bCs/>
                <w:color w:val="FF0000"/>
                <w:lang w:val="de-DE"/>
              </w:rPr>
            </w:pPr>
            <w:r w:rsidRPr="00AD0CF2">
              <w:rPr>
                <w:b/>
                <w:bCs/>
                <w:color w:val="FF0000"/>
                <w:lang w:val="de-DE"/>
              </w:rPr>
              <w:t>10</w:t>
            </w:r>
          </w:p>
        </w:tc>
      </w:tr>
      <w:tr w:rsidR="0026366A" w:rsidRPr="00AD0CF2" w:rsidTr="006A668A">
        <w:trPr>
          <w:trHeight w:val="417"/>
        </w:trPr>
        <w:tc>
          <w:tcPr>
            <w:tcW w:w="1559" w:type="dxa"/>
          </w:tcPr>
          <w:p w:rsidR="0026366A" w:rsidRPr="00AD0CF2" w:rsidRDefault="0026366A" w:rsidP="0026366A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DE"/>
              </w:rPr>
            </w:pPr>
          </w:p>
        </w:tc>
      </w:tr>
      <w:tr w:rsidR="0026366A" w:rsidRPr="00AD0CF2" w:rsidTr="006A668A">
        <w:trPr>
          <w:trHeight w:val="417"/>
        </w:trPr>
        <w:tc>
          <w:tcPr>
            <w:tcW w:w="1559" w:type="dxa"/>
          </w:tcPr>
          <w:p w:rsidR="0026366A" w:rsidRPr="00AD0CF2" w:rsidRDefault="0026366A" w:rsidP="0026366A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DE"/>
              </w:rPr>
            </w:pPr>
          </w:p>
        </w:tc>
      </w:tr>
      <w:tr w:rsidR="0026366A" w:rsidRPr="00AD0CF2" w:rsidTr="006A668A">
        <w:trPr>
          <w:trHeight w:val="417"/>
        </w:trPr>
        <w:tc>
          <w:tcPr>
            <w:tcW w:w="1559" w:type="dxa"/>
          </w:tcPr>
          <w:p w:rsidR="0026366A" w:rsidRPr="00AD0CF2" w:rsidRDefault="0026366A" w:rsidP="0026366A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DE"/>
              </w:rPr>
            </w:pPr>
          </w:p>
        </w:tc>
      </w:tr>
    </w:tbl>
    <w:p w:rsidR="00D256A6" w:rsidRPr="00AD0CF2" w:rsidRDefault="00D256A6" w:rsidP="0082338D">
      <w:pPr>
        <w:rPr>
          <w:lang w:val="de-DE"/>
        </w:rPr>
      </w:pPr>
    </w:p>
    <w:p w:rsidR="0026366A" w:rsidRPr="00AD0CF2" w:rsidRDefault="0026366A" w:rsidP="0026366A">
      <w:pPr>
        <w:spacing w:line="360" w:lineRule="auto"/>
        <w:rPr>
          <w:lang w:val="de-DE"/>
        </w:rPr>
      </w:pPr>
      <w:r w:rsidRPr="00AD0CF2">
        <w:rPr>
          <w:b/>
          <w:bCs/>
          <w:lang w:val="de-DE"/>
        </w:rPr>
        <w:t>1</w:t>
      </w:r>
      <w:r w:rsidRPr="00AD0CF2">
        <w:rPr>
          <w:lang w:val="de-DE"/>
        </w:rPr>
        <w:t xml:space="preserve"> – Fabry-Pérot-Laser </w:t>
      </w:r>
      <w:r w:rsidRPr="00AD0CF2">
        <w:rPr>
          <w:b/>
          <w:bCs/>
          <w:color w:val="FF0000"/>
          <w:lang w:val="de-DE"/>
        </w:rPr>
        <w:t>(nein, sie sind nur für CDWM geeignet)</w:t>
      </w:r>
    </w:p>
    <w:p w:rsidR="0026366A" w:rsidRPr="00AD0CF2" w:rsidRDefault="0026366A" w:rsidP="0026366A">
      <w:pPr>
        <w:spacing w:line="360" w:lineRule="auto"/>
        <w:rPr>
          <w:b/>
          <w:color w:val="FF0000"/>
          <w:lang w:val="de-DE"/>
        </w:rPr>
      </w:pPr>
      <w:r w:rsidRPr="00AD0CF2">
        <w:rPr>
          <w:b/>
          <w:bCs/>
          <w:lang w:val="de-DE"/>
        </w:rPr>
        <w:t>2</w:t>
      </w:r>
      <w:r w:rsidRPr="00AD0CF2">
        <w:rPr>
          <w:lang w:val="de-DE"/>
        </w:rPr>
        <w:t xml:space="preserve"> – Gekühlte DFB-Laser </w:t>
      </w:r>
      <w:r w:rsidRPr="00AD0CF2">
        <w:rPr>
          <w:b/>
          <w:bCs/>
          <w:color w:val="FF0000"/>
          <w:lang w:val="de-DE"/>
        </w:rPr>
        <w:t>(ja)</w:t>
      </w:r>
    </w:p>
    <w:p w:rsidR="0026366A" w:rsidRPr="00AD0CF2" w:rsidRDefault="0026366A" w:rsidP="0026366A">
      <w:pPr>
        <w:spacing w:line="360" w:lineRule="auto"/>
        <w:rPr>
          <w:lang w:val="de-DE"/>
        </w:rPr>
      </w:pPr>
      <w:r w:rsidRPr="00AD0CF2">
        <w:rPr>
          <w:b/>
          <w:bCs/>
          <w:lang w:val="de-DE"/>
        </w:rPr>
        <w:t>3</w:t>
      </w:r>
      <w:r w:rsidRPr="00AD0CF2">
        <w:rPr>
          <w:lang w:val="de-DE"/>
        </w:rPr>
        <w:t xml:space="preserve"> – Monomodefasern </w:t>
      </w:r>
      <w:r w:rsidRPr="00AD0CF2">
        <w:rPr>
          <w:b/>
          <w:bCs/>
          <w:color w:val="FF0000"/>
          <w:lang w:val="de-DE"/>
        </w:rPr>
        <w:t>(ja)</w:t>
      </w:r>
    </w:p>
    <w:p w:rsidR="0026366A" w:rsidRPr="00AD0CF2" w:rsidRDefault="0026366A" w:rsidP="0026366A">
      <w:pPr>
        <w:spacing w:line="360" w:lineRule="auto"/>
        <w:rPr>
          <w:lang w:val="de-DE"/>
        </w:rPr>
      </w:pPr>
      <w:r w:rsidRPr="00AD0CF2">
        <w:rPr>
          <w:b/>
          <w:bCs/>
          <w:lang w:val="de-DE"/>
        </w:rPr>
        <w:t>4</w:t>
      </w:r>
      <w:r w:rsidRPr="00AD0CF2">
        <w:rPr>
          <w:lang w:val="de-DE"/>
        </w:rPr>
        <w:t xml:space="preserve"> – EDFA-Verstärker </w:t>
      </w:r>
      <w:r w:rsidRPr="00AD0CF2">
        <w:rPr>
          <w:b/>
          <w:bCs/>
          <w:color w:val="FF0000"/>
          <w:lang w:val="de-DE"/>
        </w:rPr>
        <w:t>(ja)</w:t>
      </w:r>
    </w:p>
    <w:p w:rsidR="0026366A" w:rsidRPr="00AD0CF2" w:rsidRDefault="0026366A" w:rsidP="0026366A">
      <w:pPr>
        <w:spacing w:line="360" w:lineRule="auto"/>
        <w:rPr>
          <w:lang w:val="de-DE"/>
        </w:rPr>
      </w:pPr>
      <w:r w:rsidRPr="00AD0CF2">
        <w:rPr>
          <w:b/>
          <w:bCs/>
          <w:lang w:val="de-DE"/>
        </w:rPr>
        <w:t>5</w:t>
      </w:r>
      <w:r w:rsidRPr="00AD0CF2">
        <w:rPr>
          <w:lang w:val="de-DE"/>
        </w:rPr>
        <w:t xml:space="preserve"> – Optische Halbleiterverstärker </w:t>
      </w:r>
      <w:r w:rsidRPr="00AD0CF2">
        <w:rPr>
          <w:b/>
          <w:bCs/>
          <w:color w:val="FF0000"/>
          <w:lang w:val="de-DE"/>
        </w:rPr>
        <w:t>(ja)</w:t>
      </w:r>
    </w:p>
    <w:p w:rsidR="0026366A" w:rsidRPr="00AD0CF2" w:rsidRDefault="0026366A" w:rsidP="0026366A">
      <w:pPr>
        <w:spacing w:line="360" w:lineRule="auto"/>
        <w:rPr>
          <w:lang w:val="de-DE"/>
        </w:rPr>
      </w:pPr>
      <w:r w:rsidRPr="00AD0CF2">
        <w:rPr>
          <w:b/>
          <w:bCs/>
          <w:lang w:val="de-DE"/>
        </w:rPr>
        <w:t>6</w:t>
      </w:r>
      <w:r w:rsidRPr="00AD0CF2">
        <w:rPr>
          <w:lang w:val="de-DE"/>
        </w:rPr>
        <w:t xml:space="preserve"> – Dispersionskompensierende Fasern </w:t>
      </w:r>
      <w:r w:rsidRPr="00AD0CF2">
        <w:rPr>
          <w:b/>
          <w:bCs/>
          <w:color w:val="FF0000"/>
          <w:lang w:val="de-DE"/>
        </w:rPr>
        <w:t>(ja)</w:t>
      </w:r>
    </w:p>
    <w:p w:rsidR="0026366A" w:rsidRPr="00AD0CF2" w:rsidRDefault="0026366A" w:rsidP="0026366A">
      <w:pPr>
        <w:spacing w:line="360" w:lineRule="auto"/>
        <w:rPr>
          <w:lang w:val="de-DE"/>
        </w:rPr>
      </w:pPr>
      <w:r w:rsidRPr="00AD0CF2">
        <w:rPr>
          <w:b/>
          <w:bCs/>
          <w:lang w:val="de-DE"/>
        </w:rPr>
        <w:t>7</w:t>
      </w:r>
      <w:r w:rsidRPr="00AD0CF2">
        <w:rPr>
          <w:lang w:val="de-DE"/>
        </w:rPr>
        <w:t xml:space="preserve"> – Optische Splitter </w:t>
      </w:r>
      <w:r w:rsidRPr="00AD0CF2">
        <w:rPr>
          <w:b/>
          <w:bCs/>
          <w:color w:val="FF0000"/>
          <w:lang w:val="de-DE"/>
        </w:rPr>
        <w:t>(ja)</w:t>
      </w:r>
    </w:p>
    <w:p w:rsidR="0026366A" w:rsidRPr="00AD0CF2" w:rsidRDefault="0026366A" w:rsidP="0026366A">
      <w:pPr>
        <w:spacing w:line="360" w:lineRule="auto"/>
        <w:rPr>
          <w:lang w:val="de-DE"/>
        </w:rPr>
      </w:pPr>
      <w:r w:rsidRPr="00AD0CF2">
        <w:rPr>
          <w:b/>
          <w:bCs/>
          <w:lang w:val="de-DE"/>
        </w:rPr>
        <w:t>8</w:t>
      </w:r>
      <w:r w:rsidRPr="00AD0CF2">
        <w:rPr>
          <w:lang w:val="de-DE"/>
        </w:rPr>
        <w:t xml:space="preserve"> – OTDR-Reflektometer </w:t>
      </w:r>
      <w:r w:rsidRPr="00AD0CF2">
        <w:rPr>
          <w:b/>
          <w:bCs/>
          <w:color w:val="FF0000"/>
          <w:lang w:val="de-DE"/>
        </w:rPr>
        <w:t>(nein, OTDR ist ein Messgerät)</w:t>
      </w:r>
    </w:p>
    <w:p w:rsidR="0026366A" w:rsidRPr="00AD0CF2" w:rsidRDefault="0026366A" w:rsidP="0026366A">
      <w:pPr>
        <w:spacing w:line="360" w:lineRule="auto"/>
        <w:rPr>
          <w:lang w:val="de-DE"/>
        </w:rPr>
      </w:pPr>
      <w:r w:rsidRPr="00AD0CF2">
        <w:rPr>
          <w:b/>
          <w:bCs/>
          <w:lang w:val="de-DE"/>
        </w:rPr>
        <w:t>9</w:t>
      </w:r>
      <w:r w:rsidRPr="00AD0CF2">
        <w:rPr>
          <w:lang w:val="de-DE"/>
        </w:rPr>
        <w:t xml:space="preserve"> – Optische Fasertrenngeräte </w:t>
      </w:r>
      <w:r w:rsidRPr="00AD0CF2">
        <w:rPr>
          <w:b/>
          <w:bCs/>
          <w:color w:val="FF0000"/>
          <w:lang w:val="de-DE"/>
        </w:rPr>
        <w:t>(nein, sie werden zum Schneiden von Fasern verwendet)</w:t>
      </w:r>
    </w:p>
    <w:p w:rsidR="0026366A" w:rsidRPr="00AD0CF2" w:rsidRDefault="0026366A" w:rsidP="0026366A">
      <w:pPr>
        <w:spacing w:line="360" w:lineRule="auto"/>
        <w:rPr>
          <w:lang w:val="de-DE"/>
        </w:rPr>
      </w:pPr>
      <w:r w:rsidRPr="00AD0CF2">
        <w:rPr>
          <w:b/>
          <w:bCs/>
          <w:lang w:val="de-DE"/>
        </w:rPr>
        <w:t>10</w:t>
      </w:r>
      <w:r w:rsidRPr="00AD0CF2">
        <w:rPr>
          <w:lang w:val="de-DE"/>
        </w:rPr>
        <w:t xml:space="preserve"> – AWG </w:t>
      </w:r>
      <w:r w:rsidRPr="00AD0CF2">
        <w:rPr>
          <w:b/>
          <w:bCs/>
          <w:color w:val="FF0000"/>
          <w:lang w:val="de-DE"/>
        </w:rPr>
        <w:t>(ja)</w:t>
      </w:r>
    </w:p>
    <w:p w:rsidR="00D256A6" w:rsidRPr="00AD0CF2" w:rsidRDefault="00D256A6">
      <w:pPr>
        <w:rPr>
          <w:b/>
          <w:lang w:val="de-DE"/>
        </w:rPr>
      </w:pPr>
      <w:r w:rsidRPr="00AD0CF2">
        <w:rPr>
          <w:lang w:val="de-DE"/>
        </w:rPr>
        <w:br w:type="page"/>
      </w:r>
    </w:p>
    <w:p w:rsidR="00AC1E77" w:rsidRPr="00AD0CF2" w:rsidRDefault="00A46039" w:rsidP="00AC1E77">
      <w:pPr>
        <w:pStyle w:val="eTask"/>
        <w:rPr>
          <w:lang w:val="de-DE"/>
        </w:rPr>
      </w:pPr>
      <w:r w:rsidRPr="00AD0CF2">
        <w:rPr>
          <w:bCs/>
          <w:lang w:val="de-DE"/>
        </w:rPr>
        <w:lastRenderedPageBreak/>
        <w:t>Kreuzen Sie die richtigen Aussagen über Laser und optische Verstärker an.</w:t>
      </w:r>
    </w:p>
    <w:p w:rsidR="00A46039" w:rsidRPr="00AD0CF2" w:rsidRDefault="00E422A9" w:rsidP="00E422A9">
      <w:pPr>
        <w:pStyle w:val="eTask"/>
        <w:numPr>
          <w:ilvl w:val="0"/>
          <w:numId w:val="0"/>
        </w:numPr>
        <w:tabs>
          <w:tab w:val="clear" w:pos="426"/>
          <w:tab w:val="left" w:pos="2214"/>
        </w:tabs>
        <w:ind w:left="284"/>
        <w:rPr>
          <w:lang w:val="de-DE"/>
        </w:rPr>
      </w:pPr>
      <w:r w:rsidRPr="00AD0CF2">
        <w:rPr>
          <w:bCs/>
          <w:lang w:val="de-DE"/>
        </w:rPr>
        <w:tab/>
      </w:r>
    </w:p>
    <w:p w:rsidR="00A46039" w:rsidRPr="00AD0CF2" w:rsidRDefault="00A46039" w:rsidP="00A46039">
      <w:pPr>
        <w:pStyle w:val="eCheckBoxText"/>
        <w:rPr>
          <w:lang w:val="de-DE"/>
        </w:rPr>
      </w:pPr>
      <w:r w:rsidRPr="00AD0CF2">
        <w:rPr>
          <w:rStyle w:val="eCheckBoxSquareChar"/>
          <w:lang w:val="de-DE"/>
        </w:rPr>
        <w:t>□</w:t>
      </w:r>
      <w:r w:rsidRPr="00AD0CF2">
        <w:rPr>
          <w:szCs w:val="40"/>
          <w:lang w:val="de-DE"/>
        </w:rPr>
        <w:tab/>
        <w:t>Die Breite einer spektralen Linie der Laser (Bereich der ausgestrahlten Wellenlängen) ist bei DWDM vernachlässigbar</w:t>
      </w:r>
      <w:r w:rsidRPr="00AD0CF2">
        <w:rPr>
          <w:lang w:val="de-DE"/>
        </w:rPr>
        <w:t>.</w:t>
      </w:r>
    </w:p>
    <w:p w:rsidR="00A46039" w:rsidRPr="00AD0CF2" w:rsidRDefault="0026366A" w:rsidP="00A46039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4"/>
        </w:tabs>
        <w:rPr>
          <w:color w:val="FF0000"/>
          <w:lang w:val="de-DE"/>
        </w:rPr>
      </w:pPr>
      <w:r w:rsidRPr="00AD0CF2">
        <w:rPr>
          <w:rStyle w:val="eCheckBoxSquareChar"/>
          <w:b/>
          <w:color w:val="FF0000"/>
          <w:lang w:val="de-DE"/>
        </w:rPr>
        <w:t>x</w:t>
      </w:r>
      <w:r w:rsidR="00A46039" w:rsidRPr="00AD0CF2">
        <w:rPr>
          <w:color w:val="FF0000"/>
          <w:szCs w:val="40"/>
          <w:lang w:val="de-DE"/>
        </w:rPr>
        <w:tab/>
        <w:t>T</w:t>
      </w:r>
      <w:r w:rsidR="00A46039" w:rsidRPr="00AD0CF2">
        <w:rPr>
          <w:color w:val="FF0000"/>
          <w:lang w:val="de-DE"/>
        </w:rPr>
        <w:t>emperaturstabilität der Laser ist bei CWDM vernachlässigbar.</w:t>
      </w:r>
    </w:p>
    <w:p w:rsidR="00A46039" w:rsidRPr="00AD0CF2" w:rsidRDefault="0026366A" w:rsidP="00A46039">
      <w:pPr>
        <w:pStyle w:val="eCheckBoxText"/>
        <w:rPr>
          <w:color w:val="FF0000"/>
          <w:lang w:val="de-DE"/>
        </w:rPr>
      </w:pPr>
      <w:r w:rsidRPr="00AD0CF2">
        <w:rPr>
          <w:rStyle w:val="eCheckBoxSquareChar"/>
          <w:b/>
          <w:color w:val="FF0000"/>
          <w:lang w:val="de-DE"/>
        </w:rPr>
        <w:t>x</w:t>
      </w:r>
      <w:r w:rsidR="00A46039" w:rsidRPr="00AD0CF2">
        <w:rPr>
          <w:color w:val="FF0000"/>
          <w:szCs w:val="40"/>
          <w:lang w:val="de-DE"/>
        </w:rPr>
        <w:tab/>
        <w:t xml:space="preserve">DFB-Laser arbeiten </w:t>
      </w:r>
      <w:r w:rsidR="00950454" w:rsidRPr="00AD0CF2">
        <w:rPr>
          <w:color w:val="FF0000"/>
          <w:szCs w:val="40"/>
          <w:lang w:val="de-DE"/>
        </w:rPr>
        <w:t xml:space="preserve">nach </w:t>
      </w:r>
      <w:r w:rsidR="00A46039" w:rsidRPr="00AD0CF2">
        <w:rPr>
          <w:color w:val="FF0000"/>
          <w:szCs w:val="40"/>
          <w:lang w:val="de-DE"/>
        </w:rPr>
        <w:t>dem Prinzip der stimulierten Strahlungsemission</w:t>
      </w:r>
      <w:r w:rsidR="00A46039" w:rsidRPr="00AD0CF2">
        <w:rPr>
          <w:color w:val="FF0000"/>
          <w:lang w:val="de-DE"/>
        </w:rPr>
        <w:t>.</w:t>
      </w:r>
    </w:p>
    <w:p w:rsidR="00A46039" w:rsidRPr="00AD0CF2" w:rsidRDefault="00A46039" w:rsidP="00A46039">
      <w:pPr>
        <w:pStyle w:val="eCheckBoxText"/>
        <w:rPr>
          <w:lang w:val="de-DE"/>
        </w:rPr>
      </w:pPr>
      <w:r w:rsidRPr="00AD0CF2">
        <w:rPr>
          <w:rStyle w:val="eCheckBoxSquareChar"/>
          <w:lang w:val="de-DE"/>
        </w:rPr>
        <w:t>□</w:t>
      </w:r>
      <w:r w:rsidRPr="00AD0CF2">
        <w:rPr>
          <w:szCs w:val="40"/>
          <w:lang w:val="de-DE"/>
        </w:rPr>
        <w:tab/>
        <w:t>DFB-Laser arbeiten auf de</w:t>
      </w:r>
      <w:r w:rsidR="00950454" w:rsidRPr="00AD0CF2">
        <w:rPr>
          <w:szCs w:val="40"/>
          <w:lang w:val="de-DE"/>
        </w:rPr>
        <w:t>r</w:t>
      </w:r>
      <w:r w:rsidRPr="00AD0CF2">
        <w:rPr>
          <w:szCs w:val="40"/>
          <w:lang w:val="de-DE"/>
        </w:rPr>
        <w:t xml:space="preserve"> </w:t>
      </w:r>
      <w:r w:rsidR="00950454" w:rsidRPr="00AD0CF2">
        <w:rPr>
          <w:szCs w:val="40"/>
          <w:lang w:val="de-DE"/>
        </w:rPr>
        <w:t xml:space="preserve">Grundlage </w:t>
      </w:r>
      <w:r w:rsidRPr="00AD0CF2">
        <w:rPr>
          <w:szCs w:val="40"/>
          <w:lang w:val="de-DE"/>
        </w:rPr>
        <w:t>der spontanen Strahlungsemission</w:t>
      </w:r>
      <w:r w:rsidRPr="00AD0CF2">
        <w:rPr>
          <w:lang w:val="de-DE"/>
        </w:rPr>
        <w:t>.</w:t>
      </w:r>
    </w:p>
    <w:p w:rsidR="00A46039" w:rsidRPr="00AD0CF2" w:rsidRDefault="00A46039" w:rsidP="00A46039">
      <w:pPr>
        <w:pStyle w:val="eCheckBoxText"/>
        <w:rPr>
          <w:lang w:val="de-DE"/>
        </w:rPr>
      </w:pPr>
      <w:r w:rsidRPr="00AD0CF2">
        <w:rPr>
          <w:rStyle w:val="eCheckBoxSquareChar"/>
          <w:lang w:val="de-DE"/>
        </w:rPr>
        <w:t>□</w:t>
      </w:r>
      <w:r w:rsidRPr="00AD0CF2">
        <w:rPr>
          <w:szCs w:val="40"/>
          <w:lang w:val="de-DE"/>
        </w:rPr>
        <w:tab/>
        <w:t>Die Verstärkung eines SOA-Verstärkers steigt mit der Temperatur eines Chips</w:t>
      </w:r>
      <w:r w:rsidRPr="00AD0CF2">
        <w:rPr>
          <w:lang w:val="de-DE"/>
        </w:rPr>
        <w:t>.</w:t>
      </w:r>
    </w:p>
    <w:p w:rsidR="00A46039" w:rsidRPr="00AD0CF2" w:rsidRDefault="00A46039" w:rsidP="00A46039">
      <w:pPr>
        <w:pStyle w:val="eCheckBoxText"/>
        <w:rPr>
          <w:lang w:val="de-DE"/>
        </w:rPr>
      </w:pPr>
      <w:r w:rsidRPr="00AD0CF2">
        <w:rPr>
          <w:rStyle w:val="eCheckBoxSquareChar"/>
          <w:lang w:val="de-DE"/>
        </w:rPr>
        <w:t>□</w:t>
      </w:r>
      <w:r w:rsidRPr="00AD0CF2">
        <w:rPr>
          <w:szCs w:val="40"/>
          <w:lang w:val="de-DE"/>
        </w:rPr>
        <w:tab/>
        <w:t xml:space="preserve">EDFA-Verstärker arbeiten </w:t>
      </w:r>
      <w:r w:rsidR="00F9310F" w:rsidRPr="00AD0CF2">
        <w:rPr>
          <w:szCs w:val="40"/>
          <w:lang w:val="de-DE"/>
        </w:rPr>
        <w:t xml:space="preserve">nach </w:t>
      </w:r>
      <w:r w:rsidRPr="00AD0CF2">
        <w:rPr>
          <w:szCs w:val="40"/>
          <w:lang w:val="de-DE"/>
        </w:rPr>
        <w:t>dem Prinzip der spontanen Strahlungsemission</w:t>
      </w:r>
      <w:r w:rsidRPr="00AD0CF2">
        <w:rPr>
          <w:lang w:val="de-DE"/>
        </w:rPr>
        <w:t>.</w:t>
      </w:r>
    </w:p>
    <w:p w:rsidR="00A46039" w:rsidRPr="00AD0CF2" w:rsidRDefault="0026366A" w:rsidP="00A46039">
      <w:pPr>
        <w:pStyle w:val="eCheckBoxText"/>
        <w:rPr>
          <w:color w:val="FF0000"/>
          <w:lang w:val="de-DE"/>
        </w:rPr>
      </w:pPr>
      <w:r w:rsidRPr="00AD0CF2">
        <w:rPr>
          <w:rStyle w:val="eCheckBoxSquareChar"/>
          <w:b/>
          <w:color w:val="FF0000"/>
          <w:lang w:val="de-DE"/>
        </w:rPr>
        <w:t>x</w:t>
      </w:r>
      <w:r w:rsidR="00A46039" w:rsidRPr="00AD0CF2">
        <w:rPr>
          <w:color w:val="FF0000"/>
          <w:szCs w:val="40"/>
          <w:lang w:val="de-DE"/>
        </w:rPr>
        <w:tab/>
        <w:t>EDFA-Verstärker brauchen eine Pumpe auf der Wellenlänge 980 nm</w:t>
      </w:r>
      <w:r w:rsidR="00A46039" w:rsidRPr="00AD0CF2">
        <w:rPr>
          <w:color w:val="FF0000"/>
          <w:lang w:val="de-DE"/>
        </w:rPr>
        <w:t>.</w:t>
      </w:r>
    </w:p>
    <w:p w:rsidR="00A46039" w:rsidRPr="00AD0CF2" w:rsidRDefault="0026366A" w:rsidP="00A46039">
      <w:pPr>
        <w:pStyle w:val="eCheckBoxText"/>
        <w:rPr>
          <w:color w:val="FF0000"/>
          <w:lang w:val="de-DE"/>
        </w:rPr>
      </w:pPr>
      <w:r w:rsidRPr="00AD0CF2">
        <w:rPr>
          <w:rStyle w:val="eCheckBoxSquareChar"/>
          <w:b/>
          <w:color w:val="FF0000"/>
          <w:lang w:val="de-DE"/>
        </w:rPr>
        <w:t>x</w:t>
      </w:r>
      <w:r w:rsidR="00A46039" w:rsidRPr="00AD0CF2">
        <w:rPr>
          <w:color w:val="FF0000"/>
          <w:szCs w:val="40"/>
          <w:lang w:val="de-DE"/>
        </w:rPr>
        <w:tab/>
        <w:t>Die Verstärkung von EDFA-Verstärkern beträgt ungefähr 30-50 dB</w:t>
      </w:r>
      <w:r w:rsidR="00A46039" w:rsidRPr="00AD0CF2">
        <w:rPr>
          <w:color w:val="FF0000"/>
          <w:lang w:val="de-DE"/>
        </w:rPr>
        <w:t>.</w:t>
      </w:r>
    </w:p>
    <w:p w:rsidR="00A46039" w:rsidRPr="00AD0CF2" w:rsidRDefault="0026366A" w:rsidP="00A46039">
      <w:pPr>
        <w:pStyle w:val="eCheckBoxText"/>
        <w:rPr>
          <w:color w:val="FF0000"/>
          <w:lang w:val="de-DE"/>
        </w:rPr>
      </w:pPr>
      <w:r w:rsidRPr="00AD0CF2">
        <w:rPr>
          <w:rStyle w:val="eCheckBoxSquareChar"/>
          <w:b/>
          <w:color w:val="FF0000"/>
          <w:lang w:val="de-DE"/>
        </w:rPr>
        <w:t>x</w:t>
      </w:r>
      <w:r w:rsidR="00A46039" w:rsidRPr="00AD0CF2">
        <w:rPr>
          <w:color w:val="FF0000"/>
          <w:szCs w:val="40"/>
          <w:lang w:val="de-DE"/>
        </w:rPr>
        <w:tab/>
        <w:t>Raman-Verstärker erzeugen eine Verstärkung auf der Wellenlänge, die um etwa 100 nm gegenüber der Pumpenwellenlänge verschoben ist</w:t>
      </w:r>
      <w:r w:rsidR="00A46039" w:rsidRPr="00AD0CF2">
        <w:rPr>
          <w:color w:val="FF0000"/>
          <w:lang w:val="de-DE"/>
        </w:rPr>
        <w:t>.</w:t>
      </w:r>
    </w:p>
    <w:p w:rsidR="00A46039" w:rsidRPr="00AD0CF2" w:rsidRDefault="0026366A" w:rsidP="00A46039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  <w:rPr>
          <w:color w:val="FF0000"/>
          <w:lang w:val="de-DE"/>
        </w:rPr>
      </w:pPr>
      <w:r w:rsidRPr="00AD0CF2">
        <w:rPr>
          <w:rStyle w:val="eCheckBoxSquareChar"/>
          <w:b/>
          <w:color w:val="FF0000"/>
          <w:lang w:val="de-DE"/>
        </w:rPr>
        <w:t>x</w:t>
      </w:r>
      <w:r w:rsidR="00A46039" w:rsidRPr="00AD0CF2">
        <w:rPr>
          <w:color w:val="FF0000"/>
          <w:szCs w:val="40"/>
          <w:lang w:val="de-DE"/>
        </w:rPr>
        <w:tab/>
        <w:t>Die Raman-Verstärkung kann in dispersionskompensierende</w:t>
      </w:r>
      <w:r w:rsidR="00F9310F" w:rsidRPr="00AD0CF2">
        <w:rPr>
          <w:color w:val="FF0000"/>
          <w:szCs w:val="40"/>
          <w:lang w:val="de-DE"/>
        </w:rPr>
        <w:t>n</w:t>
      </w:r>
      <w:r w:rsidR="00A46039" w:rsidRPr="00AD0CF2">
        <w:rPr>
          <w:color w:val="FF0000"/>
          <w:szCs w:val="40"/>
          <w:lang w:val="de-DE"/>
        </w:rPr>
        <w:t xml:space="preserve"> Fasern erzeugt werden</w:t>
      </w:r>
      <w:r w:rsidR="00A46039" w:rsidRPr="00AD0CF2">
        <w:rPr>
          <w:color w:val="FF0000"/>
          <w:lang w:val="de-DE"/>
        </w:rPr>
        <w:t>.</w:t>
      </w:r>
    </w:p>
    <w:p w:rsidR="00D256A6" w:rsidRPr="00AD0CF2" w:rsidRDefault="00D256A6" w:rsidP="00CF3327">
      <w:pPr>
        <w:pStyle w:val="eLineBottom"/>
        <w:tabs>
          <w:tab w:val="left" w:pos="2930"/>
        </w:tabs>
        <w:rPr>
          <w:lang w:val="de-DE"/>
        </w:rPr>
      </w:pPr>
    </w:p>
    <w:p w:rsidR="00AC1E77" w:rsidRPr="00AD0CF2" w:rsidRDefault="00AC1E77" w:rsidP="001922A0">
      <w:pPr>
        <w:rPr>
          <w:lang w:val="de-DE"/>
        </w:rPr>
      </w:pPr>
    </w:p>
    <w:p w:rsidR="0014614A" w:rsidRPr="00AD0CF2" w:rsidRDefault="0014614A">
      <w:pPr>
        <w:rPr>
          <w:b/>
          <w:bCs/>
          <w:lang w:val="de-DE"/>
        </w:rPr>
      </w:pPr>
      <w:r w:rsidRPr="00AD0CF2">
        <w:rPr>
          <w:bCs/>
          <w:lang w:val="de-DE"/>
        </w:rPr>
        <w:br w:type="page"/>
      </w:r>
    </w:p>
    <w:p w:rsidR="001922A0" w:rsidRPr="00AD0CF2" w:rsidRDefault="0040556C" w:rsidP="00C15D14">
      <w:pPr>
        <w:pStyle w:val="eTask"/>
        <w:rPr>
          <w:lang w:val="de-DE"/>
        </w:rPr>
      </w:pPr>
      <w:r w:rsidRPr="00AD0CF2">
        <w:rPr>
          <w:bCs/>
          <w:lang w:val="de-DE"/>
        </w:rPr>
        <w:lastRenderedPageBreak/>
        <w:t>Ordnen Sie</w:t>
      </w:r>
      <w:r w:rsidR="002B0057" w:rsidRPr="00AD0CF2">
        <w:rPr>
          <w:bCs/>
          <w:lang w:val="de-DE"/>
        </w:rPr>
        <w:t xml:space="preserve"> dem Begriff</w:t>
      </w:r>
      <w:r w:rsidRPr="00AD0CF2">
        <w:rPr>
          <w:bCs/>
          <w:lang w:val="de-DE"/>
        </w:rPr>
        <w:t xml:space="preserve"> in der linken Spalte die </w:t>
      </w:r>
      <w:r w:rsidR="002B0057" w:rsidRPr="00AD0CF2">
        <w:rPr>
          <w:bCs/>
          <w:lang w:val="de-DE"/>
        </w:rPr>
        <w:t xml:space="preserve">entsprechende </w:t>
      </w:r>
      <w:r w:rsidR="009A6D4E" w:rsidRPr="00AD0CF2">
        <w:rPr>
          <w:bCs/>
          <w:lang w:val="de-DE"/>
        </w:rPr>
        <w:t>Definition</w:t>
      </w:r>
      <w:r w:rsidRPr="00AD0CF2">
        <w:rPr>
          <w:bCs/>
          <w:lang w:val="de-DE"/>
        </w:rPr>
        <w:t xml:space="preserve"> in der rechten Spalte zu.</w:t>
      </w:r>
    </w:p>
    <w:p w:rsidR="0082338D" w:rsidRPr="00AD0CF2" w:rsidRDefault="007531EE">
      <w:pPr>
        <w:rPr>
          <w:lang w:val="de-DE"/>
        </w:rPr>
      </w:pPr>
      <w:bookmarkStart w:id="0" w:name="_GoBack"/>
      <w:r>
        <w:rPr>
          <w:lang w:val="de-DE"/>
        </w:rPr>
        <w:pict>
          <v:line id="Přímá spojnice 7" o:spid="_x0000_s1027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91.2pt,335.8pt" to="225.05pt,3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" strokecolor="red" strokeweight="1.25pt">
            <o:lock v:ext="edit" shapetype="f"/>
          </v:line>
        </w:pict>
      </w:r>
      <w:bookmarkEnd w:id="0"/>
      <w:r>
        <w:rPr>
          <w:lang w:val="de-DE"/>
        </w:rPr>
        <w:pict>
          <v:line id="Přímá spojnice 8" o:spid="_x0000_s1029" style="position:absolute;flip:y;z-index:251663360;visibility:visible;mso-wrap-style:square;mso-wrap-distance-left:9pt;mso-wrap-distance-top:0;mso-wrap-distance-right:9pt;mso-wrap-distance-bottom:0;mso-position-horizontal-relative:text;mso-position-vertical-relative:text;mso-width-relative:page;mso-height-relative:page" from="91.4pt,187.7pt" to="225.4pt,4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" strokecolor="red" strokeweight="1.25pt">
            <o:lock v:ext="edit" shapetype="f"/>
          </v:line>
        </w:pict>
      </w:r>
      <w:r>
        <w:rPr>
          <w:lang w:val="de-DE"/>
        </w:rPr>
        <w:pict>
          <v:line id="Přímá spojnice 5" o:spid="_x0000_s1031" style="position:absolute;flip:y;z-index:25166028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91.5pt,107.4pt" to="225.1pt,1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" strokecolor="red" strokeweight="1.25pt">
            <o:lock v:ext="edit" shapetype="f"/>
          </v:line>
        </w:pict>
      </w:r>
      <w:r>
        <w:rPr>
          <w:lang w:val="de-DE"/>
        </w:rPr>
        <w:pict>
          <v:line id="Přímá spojnice 1" o:spid="_x0000_s1028" style="position:absolute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" from="91.2pt,41.65pt" to="225.1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" strokecolor="red" strokeweight="1.25pt">
            <o:lock v:ext="edit" shapetype="f"/>
          </v:line>
        </w:pict>
      </w:r>
      <w:r>
        <w:rPr>
          <w:lang w:val="de-DE"/>
        </w:rPr>
        <w:pict>
          <v:line id="Přímá spojnice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15pt,108pt" to="225pt,2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" strokecolor="red" strokeweight="1.25pt">
            <o:lock v:ext="edit" shapetype="f"/>
          </v:line>
        </w:pict>
      </w:r>
      <w:r>
        <w:rPr>
          <w:lang w:val="de-DE"/>
        </w:rPr>
        <w:pict>
          <v:line id="Přímá spojnice 4" o:spid="_x0000_s1030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91.2pt,95.7pt" to="225.1pt,2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" strokecolor="red" strokeweight="1.25pt">
            <o:lock v:ext="edit" shapetype="f"/>
          </v:line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568"/>
      </w:tblGrid>
      <w:tr w:rsidR="0082338D" w:rsidRPr="00AD0CF2" w:rsidTr="00E75E7D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AD0CF2" w:rsidRDefault="0082338D" w:rsidP="0082338D">
            <w:pPr>
              <w:jc w:val="center"/>
              <w:rPr>
                <w:lang w:val="de-DE"/>
              </w:rPr>
            </w:pPr>
            <w:proofErr w:type="spellStart"/>
            <w:r w:rsidRPr="00AD0CF2">
              <w:rPr>
                <w:lang w:val="de-DE"/>
              </w:rPr>
              <w:t>FTTEx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AD0CF2" w:rsidRDefault="00095AAD" w:rsidP="0082338D">
            <w:pPr>
              <w:rPr>
                <w:lang w:val="de-DE"/>
              </w:rPr>
            </w:pPr>
            <w:r w:rsidRPr="00AD0CF2">
              <w:rPr>
                <w:lang w:val="de-DE"/>
              </w:rPr>
              <w:t>Lichtwellenleiter enden in einer lokalen Telefonanlage und ein DSLAM-Multiplexer bringt Signale in die metallische Infrastruktur (xDSL)</w:t>
            </w:r>
          </w:p>
        </w:tc>
      </w:tr>
      <w:tr w:rsidR="0082338D" w:rsidRPr="00AD0CF2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rPr>
                <w:lang w:val="de-DE"/>
              </w:rPr>
            </w:pPr>
          </w:p>
        </w:tc>
      </w:tr>
      <w:tr w:rsidR="0082338D" w:rsidRPr="00AD0CF2" w:rsidTr="00E75E7D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AD0CF2" w:rsidRDefault="0082338D" w:rsidP="0082338D">
            <w:pPr>
              <w:jc w:val="center"/>
              <w:rPr>
                <w:lang w:val="de-DE"/>
              </w:rPr>
            </w:pPr>
            <w:proofErr w:type="spellStart"/>
            <w:r w:rsidRPr="00AD0CF2">
              <w:rPr>
                <w:lang w:val="de-DE"/>
              </w:rPr>
              <w:t>FTTCab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AD0CF2" w:rsidRDefault="00095AAD" w:rsidP="0082338D">
            <w:pPr>
              <w:rPr>
                <w:lang w:val="de-DE"/>
              </w:rPr>
            </w:pPr>
            <w:r w:rsidRPr="00AD0CF2">
              <w:rPr>
                <w:lang w:val="de-DE"/>
              </w:rPr>
              <w:t>Lichtwellenleiter werden zu einer Gruppe von Gebäuden geführt</w:t>
            </w:r>
          </w:p>
        </w:tc>
      </w:tr>
      <w:tr w:rsidR="0082338D" w:rsidRPr="00AD0CF2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rPr>
                <w:lang w:val="de-DE"/>
              </w:rPr>
            </w:pPr>
          </w:p>
        </w:tc>
      </w:tr>
      <w:tr w:rsidR="0082338D" w:rsidRPr="00AD0CF2" w:rsidTr="007531EE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AD0CF2" w:rsidRDefault="0082338D" w:rsidP="007531EE">
            <w:pPr>
              <w:jc w:val="center"/>
              <w:rPr>
                <w:lang w:val="de-DE"/>
              </w:rPr>
            </w:pPr>
            <w:r w:rsidRPr="00AD0CF2">
              <w:rPr>
                <w:lang w:val="de-DE"/>
              </w:rPr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AD0CF2" w:rsidRDefault="00095AAD" w:rsidP="00C903CE">
            <w:pPr>
              <w:rPr>
                <w:lang w:val="de-DE"/>
              </w:rPr>
            </w:pPr>
            <w:r w:rsidRPr="00AD0CF2">
              <w:rPr>
                <w:lang w:val="de-DE"/>
              </w:rPr>
              <w:t xml:space="preserve">Lichtwellenleiter führen zu Gebäuden, wo sie auch </w:t>
            </w:r>
            <w:r w:rsidR="00C903CE" w:rsidRPr="00AD0CF2">
              <w:rPr>
                <w:lang w:val="de-DE"/>
              </w:rPr>
              <w:t>enden</w:t>
            </w:r>
            <w:r w:rsidRPr="00AD0CF2">
              <w:rPr>
                <w:lang w:val="de-DE"/>
              </w:rPr>
              <w:t xml:space="preserve"> können</w:t>
            </w:r>
          </w:p>
        </w:tc>
      </w:tr>
      <w:tr w:rsidR="0082338D" w:rsidRPr="00AD0CF2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rPr>
                <w:lang w:val="de-DE"/>
              </w:rPr>
            </w:pPr>
          </w:p>
        </w:tc>
      </w:tr>
      <w:tr w:rsidR="0082338D" w:rsidRPr="00AD0CF2" w:rsidTr="00E75E7D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AD0CF2" w:rsidRDefault="0082338D" w:rsidP="0082338D">
            <w:pPr>
              <w:jc w:val="center"/>
              <w:rPr>
                <w:lang w:val="de-DE"/>
              </w:rPr>
            </w:pPr>
            <w:r w:rsidRPr="00AD0CF2">
              <w:rPr>
                <w:lang w:val="de-DE"/>
              </w:rPr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AD0CF2" w:rsidRDefault="00095AAD" w:rsidP="009A6D4E">
            <w:pPr>
              <w:rPr>
                <w:lang w:val="de-DE"/>
              </w:rPr>
            </w:pPr>
            <w:r w:rsidRPr="00AD0CF2">
              <w:rPr>
                <w:lang w:val="de-DE"/>
              </w:rPr>
              <w:t xml:space="preserve">Lichtwellenleiter enden in einer konkreten Steckdose </w:t>
            </w:r>
            <w:r w:rsidR="009A6D4E" w:rsidRPr="00AD0CF2">
              <w:rPr>
                <w:lang w:val="de-DE"/>
              </w:rPr>
              <w:t>des</w:t>
            </w:r>
            <w:r w:rsidRPr="00AD0CF2">
              <w:rPr>
                <w:lang w:val="de-DE"/>
              </w:rPr>
              <w:t xml:space="preserve"> Endbenutzers</w:t>
            </w:r>
          </w:p>
        </w:tc>
      </w:tr>
      <w:tr w:rsidR="0082338D" w:rsidRPr="00AD0CF2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rPr>
                <w:lang w:val="de-DE"/>
              </w:rPr>
            </w:pPr>
          </w:p>
        </w:tc>
      </w:tr>
      <w:tr w:rsidR="0082338D" w:rsidRPr="00AD0CF2" w:rsidTr="00E75E7D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AD0CF2" w:rsidRDefault="0082338D" w:rsidP="0082338D">
            <w:pPr>
              <w:jc w:val="center"/>
              <w:rPr>
                <w:lang w:val="de-DE"/>
              </w:rPr>
            </w:pPr>
            <w:r w:rsidRPr="00AD0CF2">
              <w:rPr>
                <w:lang w:val="de-DE"/>
              </w:rPr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AD0CF2" w:rsidRDefault="00814084" w:rsidP="0082338D">
            <w:pPr>
              <w:rPr>
                <w:lang w:val="de-DE"/>
              </w:rPr>
            </w:pPr>
            <w:r w:rsidRPr="00AD0CF2">
              <w:rPr>
                <w:lang w:val="de-DE"/>
              </w:rPr>
              <w:t>Lichtwellenleiter enden in einem Außen-Splitter</w:t>
            </w:r>
          </w:p>
        </w:tc>
      </w:tr>
      <w:tr w:rsidR="0082338D" w:rsidRPr="00AD0CF2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AD0CF2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AD0CF2" w:rsidRDefault="0082338D" w:rsidP="0082338D">
            <w:pPr>
              <w:rPr>
                <w:lang w:val="de-DE"/>
              </w:rPr>
            </w:pPr>
          </w:p>
        </w:tc>
      </w:tr>
      <w:tr w:rsidR="00814084" w:rsidRPr="00AD0CF2" w:rsidTr="00E75E7D">
        <w:trPr>
          <w:trHeight w:val="1104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14084" w:rsidRPr="00AD0CF2" w:rsidRDefault="00814084" w:rsidP="0082338D">
            <w:pPr>
              <w:jc w:val="center"/>
              <w:rPr>
                <w:lang w:val="de-DE"/>
              </w:rPr>
            </w:pPr>
            <w:r w:rsidRPr="00AD0CF2">
              <w:rPr>
                <w:lang w:val="de-DE"/>
              </w:rPr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4084" w:rsidRPr="00AD0CF2" w:rsidRDefault="00814084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14084" w:rsidRPr="00AD0CF2" w:rsidRDefault="00814084" w:rsidP="009A6D4E">
            <w:pPr>
              <w:rPr>
                <w:lang w:val="de-DE"/>
              </w:rPr>
            </w:pPr>
            <w:r w:rsidRPr="00AD0CF2">
              <w:rPr>
                <w:lang w:val="de-DE"/>
              </w:rPr>
              <w:t xml:space="preserve">Lichtwellenleiter enden in </w:t>
            </w:r>
            <w:r w:rsidR="009A6D4E" w:rsidRPr="00AD0CF2">
              <w:rPr>
                <w:lang w:val="de-DE"/>
              </w:rPr>
              <w:t xml:space="preserve">den </w:t>
            </w:r>
            <w:r w:rsidRPr="00AD0CF2">
              <w:rPr>
                <w:lang w:val="de-DE"/>
              </w:rPr>
              <w:t xml:space="preserve">Büros </w:t>
            </w:r>
            <w:r w:rsidR="009A6D4E" w:rsidRPr="00AD0CF2">
              <w:rPr>
                <w:lang w:val="de-DE"/>
              </w:rPr>
              <w:t xml:space="preserve">von </w:t>
            </w:r>
            <w:r w:rsidRPr="00AD0CF2">
              <w:rPr>
                <w:lang w:val="de-DE"/>
              </w:rPr>
              <w:t xml:space="preserve">Kunden mit hohen Anforderungen an </w:t>
            </w:r>
            <w:r w:rsidR="009A6D4E" w:rsidRPr="00AD0CF2">
              <w:rPr>
                <w:lang w:val="de-DE"/>
              </w:rPr>
              <w:t xml:space="preserve">die </w:t>
            </w:r>
            <w:r w:rsidRPr="00AD0CF2">
              <w:rPr>
                <w:lang w:val="de-DE"/>
              </w:rPr>
              <w:t xml:space="preserve">Übertragungsrate </w:t>
            </w:r>
          </w:p>
        </w:tc>
      </w:tr>
    </w:tbl>
    <w:p w:rsidR="0082338D" w:rsidRPr="00AD0CF2" w:rsidRDefault="0082338D">
      <w:pPr>
        <w:rPr>
          <w:b/>
          <w:lang w:val="de-DE"/>
        </w:rPr>
      </w:pPr>
    </w:p>
    <w:sectPr w:rsidR="0082338D" w:rsidRPr="00AD0CF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F6F" w:rsidRDefault="00225F6F" w:rsidP="00861A1A">
      <w:r>
        <w:separator/>
      </w:r>
    </w:p>
  </w:endnote>
  <w:endnote w:type="continuationSeparator" w:id="0">
    <w:p w:rsidR="00225F6F" w:rsidRDefault="00225F6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66FC9" w:rsidTr="00CA51B5">
      <w:tc>
        <w:tcPr>
          <w:tcW w:w="2518" w:type="dxa"/>
        </w:tcPr>
        <w:p w:rsidR="00E66FC9" w:rsidRDefault="00E66FC9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66FC9" w:rsidRPr="00CA51B5" w:rsidRDefault="00E75E7D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75E7D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F6F" w:rsidRDefault="00225F6F" w:rsidP="00861A1A">
      <w:r>
        <w:separator/>
      </w:r>
    </w:p>
  </w:footnote>
  <w:footnote w:type="continuationSeparator" w:id="0">
    <w:p w:rsidR="00225F6F" w:rsidRDefault="00225F6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E75E7D" w:rsidP="009704E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OPTISCHE SYSTEME UND NETZE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346A8"/>
    <w:rsid w:val="00045BEB"/>
    <w:rsid w:val="00073ADF"/>
    <w:rsid w:val="0007473C"/>
    <w:rsid w:val="000750C9"/>
    <w:rsid w:val="00087EAC"/>
    <w:rsid w:val="00094A16"/>
    <w:rsid w:val="00095AAD"/>
    <w:rsid w:val="000A233F"/>
    <w:rsid w:val="000A55B3"/>
    <w:rsid w:val="000C6B3A"/>
    <w:rsid w:val="001301D8"/>
    <w:rsid w:val="0013693D"/>
    <w:rsid w:val="00136968"/>
    <w:rsid w:val="0014373A"/>
    <w:rsid w:val="0014614A"/>
    <w:rsid w:val="00151ED1"/>
    <w:rsid w:val="00154968"/>
    <w:rsid w:val="00160E07"/>
    <w:rsid w:val="00164458"/>
    <w:rsid w:val="00165F85"/>
    <w:rsid w:val="00170E72"/>
    <w:rsid w:val="0017377E"/>
    <w:rsid w:val="00173F7A"/>
    <w:rsid w:val="001840EA"/>
    <w:rsid w:val="00185BED"/>
    <w:rsid w:val="00187F91"/>
    <w:rsid w:val="001922A0"/>
    <w:rsid w:val="00195A08"/>
    <w:rsid w:val="001A1B3F"/>
    <w:rsid w:val="001B057D"/>
    <w:rsid w:val="001D00A1"/>
    <w:rsid w:val="001E3E71"/>
    <w:rsid w:val="001F4D10"/>
    <w:rsid w:val="001F6290"/>
    <w:rsid w:val="00211047"/>
    <w:rsid w:val="00213F2C"/>
    <w:rsid w:val="002202A3"/>
    <w:rsid w:val="00223478"/>
    <w:rsid w:val="00225015"/>
    <w:rsid w:val="00225F6F"/>
    <w:rsid w:val="002537B6"/>
    <w:rsid w:val="0026366A"/>
    <w:rsid w:val="00272012"/>
    <w:rsid w:val="002722BC"/>
    <w:rsid w:val="002825A8"/>
    <w:rsid w:val="00283A7C"/>
    <w:rsid w:val="002850DE"/>
    <w:rsid w:val="00292860"/>
    <w:rsid w:val="002976A9"/>
    <w:rsid w:val="002B0057"/>
    <w:rsid w:val="002B0278"/>
    <w:rsid w:val="002B0866"/>
    <w:rsid w:val="002B41A8"/>
    <w:rsid w:val="002E301D"/>
    <w:rsid w:val="002F7C3B"/>
    <w:rsid w:val="00304ADA"/>
    <w:rsid w:val="00306B9F"/>
    <w:rsid w:val="00307892"/>
    <w:rsid w:val="00315203"/>
    <w:rsid w:val="00337851"/>
    <w:rsid w:val="00347E4D"/>
    <w:rsid w:val="00351AF3"/>
    <w:rsid w:val="00363362"/>
    <w:rsid w:val="00374EC5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0556C"/>
    <w:rsid w:val="00417361"/>
    <w:rsid w:val="00417ED2"/>
    <w:rsid w:val="0046567F"/>
    <w:rsid w:val="00472203"/>
    <w:rsid w:val="00475954"/>
    <w:rsid w:val="00492966"/>
    <w:rsid w:val="00497EAB"/>
    <w:rsid w:val="004A01E5"/>
    <w:rsid w:val="004A0667"/>
    <w:rsid w:val="004A7B44"/>
    <w:rsid w:val="004C0E36"/>
    <w:rsid w:val="004E5E95"/>
    <w:rsid w:val="004E70EA"/>
    <w:rsid w:val="004F5AFF"/>
    <w:rsid w:val="005132B0"/>
    <w:rsid w:val="00517E3A"/>
    <w:rsid w:val="0052284C"/>
    <w:rsid w:val="0053384B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885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A77FA"/>
    <w:rsid w:val="006B5D59"/>
    <w:rsid w:val="006D39B2"/>
    <w:rsid w:val="006D3C42"/>
    <w:rsid w:val="006D3F30"/>
    <w:rsid w:val="006D50FA"/>
    <w:rsid w:val="006F0D5B"/>
    <w:rsid w:val="006F787A"/>
    <w:rsid w:val="00710301"/>
    <w:rsid w:val="0073574D"/>
    <w:rsid w:val="007460F9"/>
    <w:rsid w:val="007531EE"/>
    <w:rsid w:val="0076745A"/>
    <w:rsid w:val="007704E0"/>
    <w:rsid w:val="007738BD"/>
    <w:rsid w:val="007837ED"/>
    <w:rsid w:val="00783F71"/>
    <w:rsid w:val="00790D07"/>
    <w:rsid w:val="007A1F21"/>
    <w:rsid w:val="007B2A26"/>
    <w:rsid w:val="007C0FDD"/>
    <w:rsid w:val="007C308E"/>
    <w:rsid w:val="007C5B85"/>
    <w:rsid w:val="007E16D1"/>
    <w:rsid w:val="007E6CED"/>
    <w:rsid w:val="00802588"/>
    <w:rsid w:val="008116FB"/>
    <w:rsid w:val="00813612"/>
    <w:rsid w:val="00814084"/>
    <w:rsid w:val="0081479C"/>
    <w:rsid w:val="0082338D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A3619"/>
    <w:rsid w:val="008B05F5"/>
    <w:rsid w:val="008B6CCD"/>
    <w:rsid w:val="008C64E0"/>
    <w:rsid w:val="008D38F1"/>
    <w:rsid w:val="008F0B86"/>
    <w:rsid w:val="008F1B37"/>
    <w:rsid w:val="008F5585"/>
    <w:rsid w:val="00900E14"/>
    <w:rsid w:val="00912A69"/>
    <w:rsid w:val="00916DC9"/>
    <w:rsid w:val="0094072E"/>
    <w:rsid w:val="0094431E"/>
    <w:rsid w:val="00950454"/>
    <w:rsid w:val="00950649"/>
    <w:rsid w:val="00950D6C"/>
    <w:rsid w:val="0095346A"/>
    <w:rsid w:val="00955A25"/>
    <w:rsid w:val="00963F86"/>
    <w:rsid w:val="009704ED"/>
    <w:rsid w:val="0097175A"/>
    <w:rsid w:val="00974B16"/>
    <w:rsid w:val="009802AD"/>
    <w:rsid w:val="009A5F9E"/>
    <w:rsid w:val="009A6D4E"/>
    <w:rsid w:val="009B3ACA"/>
    <w:rsid w:val="009B638C"/>
    <w:rsid w:val="009C7B24"/>
    <w:rsid w:val="009E2A2A"/>
    <w:rsid w:val="009F4AD8"/>
    <w:rsid w:val="009F6E5E"/>
    <w:rsid w:val="00A17111"/>
    <w:rsid w:val="00A26A28"/>
    <w:rsid w:val="00A41E41"/>
    <w:rsid w:val="00A46039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901"/>
    <w:rsid w:val="00AC1E77"/>
    <w:rsid w:val="00AC4ED9"/>
    <w:rsid w:val="00AC6380"/>
    <w:rsid w:val="00AD0CF2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4040"/>
    <w:rsid w:val="00BB3CAA"/>
    <w:rsid w:val="00BB48C7"/>
    <w:rsid w:val="00BC1F6B"/>
    <w:rsid w:val="00BC732E"/>
    <w:rsid w:val="00BD3D30"/>
    <w:rsid w:val="00BD7612"/>
    <w:rsid w:val="00BE3DE8"/>
    <w:rsid w:val="00BE6648"/>
    <w:rsid w:val="00BE745A"/>
    <w:rsid w:val="00BF5E09"/>
    <w:rsid w:val="00BF6970"/>
    <w:rsid w:val="00C148FD"/>
    <w:rsid w:val="00C15D14"/>
    <w:rsid w:val="00C2393A"/>
    <w:rsid w:val="00C5580D"/>
    <w:rsid w:val="00C57915"/>
    <w:rsid w:val="00C7264E"/>
    <w:rsid w:val="00C767C9"/>
    <w:rsid w:val="00C878F0"/>
    <w:rsid w:val="00C903CE"/>
    <w:rsid w:val="00CA51B5"/>
    <w:rsid w:val="00CC2293"/>
    <w:rsid w:val="00CC266E"/>
    <w:rsid w:val="00CE09BA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573B0"/>
    <w:rsid w:val="00D6535B"/>
    <w:rsid w:val="00D71B81"/>
    <w:rsid w:val="00D773FA"/>
    <w:rsid w:val="00D80E97"/>
    <w:rsid w:val="00DA18A6"/>
    <w:rsid w:val="00DA1F5C"/>
    <w:rsid w:val="00DA24E3"/>
    <w:rsid w:val="00DA2E4A"/>
    <w:rsid w:val="00DA5DFD"/>
    <w:rsid w:val="00DB2F24"/>
    <w:rsid w:val="00DB674B"/>
    <w:rsid w:val="00DC1DC7"/>
    <w:rsid w:val="00DD085D"/>
    <w:rsid w:val="00DD34CF"/>
    <w:rsid w:val="00DD4A5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2A9"/>
    <w:rsid w:val="00E516D7"/>
    <w:rsid w:val="00E5359D"/>
    <w:rsid w:val="00E54A46"/>
    <w:rsid w:val="00E65738"/>
    <w:rsid w:val="00E66FC9"/>
    <w:rsid w:val="00E75E7D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C1C"/>
    <w:rsid w:val="00F168D6"/>
    <w:rsid w:val="00F24638"/>
    <w:rsid w:val="00F248A4"/>
    <w:rsid w:val="00F46B18"/>
    <w:rsid w:val="00F60937"/>
    <w:rsid w:val="00F71C2F"/>
    <w:rsid w:val="00F748A6"/>
    <w:rsid w:val="00F82C59"/>
    <w:rsid w:val="00F871C6"/>
    <w:rsid w:val="00F8749B"/>
    <w:rsid w:val="00F9310F"/>
    <w:rsid w:val="00FA74D9"/>
    <w:rsid w:val="00FB201E"/>
    <w:rsid w:val="00FD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0D6A02-136D-49A2-8301-CCBD7AB8F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10</cp:revision>
  <cp:lastPrinted>2013-05-24T14:00:00Z</cp:lastPrinted>
  <dcterms:created xsi:type="dcterms:W3CDTF">2016-03-24T16:03:00Z</dcterms:created>
  <dcterms:modified xsi:type="dcterms:W3CDTF">2016-07-19T11:54:00Z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