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159" w:rsidRPr="00CC0C5A" w:rsidRDefault="001E5A68" w:rsidP="00056FF0">
      <w:pPr>
        <w:pStyle w:val="eTask"/>
        <w:rPr>
          <w:rStyle w:val="eAbbreviationMeaning"/>
          <w:b/>
          <w:i w:val="0"/>
          <w:color w:val="auto"/>
          <w:lang w:val="de-DE"/>
        </w:rPr>
      </w:pPr>
      <w:r w:rsidRPr="00CC0C5A">
        <w:rPr>
          <w:bCs/>
          <w:lang w:val="de-DE"/>
        </w:rPr>
        <w:t>Markieren Sie die richtige Aussage.</w:t>
      </w:r>
      <w:r w:rsidRPr="00CC0C5A">
        <w:rPr>
          <w:b w:val="0"/>
          <w:lang w:val="de-DE"/>
        </w:rPr>
        <w:t xml:space="preserve"> </w:t>
      </w:r>
      <w:r w:rsidRPr="00CC0C5A">
        <w:rPr>
          <w:b w:val="0"/>
          <w:i/>
          <w:iCs/>
          <w:color w:val="000000"/>
          <w:lang w:val="de-DE"/>
        </w:rPr>
        <w:t>European Installation Bus (EIB)</w:t>
      </w:r>
    </w:p>
    <w:p w:rsidR="002510FF" w:rsidRPr="00CC0C5A" w:rsidRDefault="002510FF" w:rsidP="002510FF">
      <w:pPr>
        <w:rPr>
          <w:rStyle w:val="eAbbreviationMeaning"/>
          <w:b w:val="0"/>
          <w:i w:val="0"/>
          <w:color w:val="auto"/>
          <w:lang w:val="de-DE"/>
        </w:rPr>
      </w:pPr>
    </w:p>
    <w:p w:rsidR="00386182" w:rsidRPr="00CC0C5A" w:rsidRDefault="00456D3E" w:rsidP="00456D3E">
      <w:pPr>
        <w:pStyle w:val="eCheckBoxText"/>
        <w:rPr>
          <w:lang w:val="de-DE"/>
        </w:rPr>
      </w:pPr>
      <w:r w:rsidRPr="00CC0C5A">
        <w:rPr>
          <w:rStyle w:val="eCheckBoxSquareChar"/>
          <w:lang w:val="de-DE"/>
        </w:rPr>
        <w:t>□</w:t>
      </w:r>
      <w:r w:rsidRPr="00CC0C5A">
        <w:rPr>
          <w:lang w:val="de-DE"/>
        </w:rPr>
        <w:tab/>
        <w:t>hat eine zentralisierte Struktur mit Linien-, Ring- oder Zweigtopologie.</w:t>
      </w:r>
    </w:p>
    <w:p w:rsidR="00456D3E" w:rsidRPr="00CC0C5A" w:rsidRDefault="000C6BA3" w:rsidP="00456D3E">
      <w:pPr>
        <w:pStyle w:val="eCheckBoxText"/>
        <w:rPr>
          <w:rStyle w:val="eCheckBoxSquareChar"/>
          <w:b/>
          <w:color w:val="FF0000"/>
          <w:lang w:val="de-DE"/>
        </w:rPr>
      </w:pPr>
      <w:r w:rsidRPr="00CC0C5A">
        <w:rPr>
          <w:rStyle w:val="eCheckBoxSquareChar"/>
          <w:b/>
          <w:color w:val="FF0000"/>
          <w:lang w:val="de-DE"/>
        </w:rPr>
        <w:t>x</w:t>
      </w:r>
      <w:r w:rsidR="00362D16" w:rsidRPr="00CC0C5A">
        <w:rPr>
          <w:color w:val="FF0000"/>
          <w:lang w:val="de-DE"/>
        </w:rPr>
        <w:tab/>
        <w:t>hat eine dezentralisierte Struktur mit Linien-, Ring- oder Zweigtopologie.</w:t>
      </w:r>
    </w:p>
    <w:p w:rsidR="00456D3E" w:rsidRPr="00CC0C5A" w:rsidRDefault="00456D3E" w:rsidP="00456D3E">
      <w:pPr>
        <w:pStyle w:val="eCheckBoxText"/>
        <w:rPr>
          <w:rStyle w:val="eCheckBoxSquareChar"/>
          <w:lang w:val="de-DE"/>
        </w:rPr>
      </w:pPr>
      <w:r w:rsidRPr="00CC0C5A">
        <w:rPr>
          <w:rStyle w:val="eCheckBoxSquareChar"/>
          <w:lang w:val="de-DE"/>
        </w:rPr>
        <w:t>□</w:t>
      </w:r>
      <w:r w:rsidRPr="00CC0C5A">
        <w:rPr>
          <w:lang w:val="de-DE"/>
        </w:rPr>
        <w:tab/>
        <w:t>ist ein Dienst über Bus RS-485.</w:t>
      </w:r>
    </w:p>
    <w:p w:rsidR="00456D3E" w:rsidRPr="00CC0C5A" w:rsidRDefault="00456D3E" w:rsidP="00456D3E">
      <w:pPr>
        <w:pStyle w:val="eCheckBoxText"/>
        <w:rPr>
          <w:rStyle w:val="eCheckBoxSquareChar"/>
          <w:lang w:val="de-DE"/>
        </w:rPr>
      </w:pPr>
      <w:r w:rsidRPr="00CC0C5A">
        <w:rPr>
          <w:rStyle w:val="eCheckBoxSquareChar"/>
          <w:lang w:val="de-DE"/>
        </w:rPr>
        <w:t>□</w:t>
      </w:r>
      <w:r w:rsidRPr="00CC0C5A">
        <w:rPr>
          <w:rStyle w:val="eCheckBoxSquareChar"/>
          <w:lang w:val="de-DE"/>
        </w:rPr>
        <w:tab/>
      </w:r>
      <w:r w:rsidRPr="00CC0C5A">
        <w:rPr>
          <w:lang w:val="de-DE"/>
        </w:rPr>
        <w:t xml:space="preserve">ist ein Dienst, der </w:t>
      </w:r>
      <w:r w:rsidR="005A4FC7" w:rsidRPr="00CC0C5A">
        <w:rPr>
          <w:lang w:val="de-DE"/>
        </w:rPr>
        <w:t>eine</w:t>
      </w:r>
      <w:r w:rsidRPr="00CC0C5A">
        <w:rPr>
          <w:lang w:val="de-DE"/>
        </w:rPr>
        <w:t xml:space="preserve"> Schnittstelle zwischen SCADA und BMS bietet. </w:t>
      </w:r>
    </w:p>
    <w:p w:rsidR="00456D3E" w:rsidRPr="00CC0C5A" w:rsidRDefault="00456D3E" w:rsidP="00456D3E">
      <w:pPr>
        <w:pStyle w:val="eCheckBoxText"/>
        <w:rPr>
          <w:lang w:val="de-DE"/>
        </w:rPr>
      </w:pPr>
      <w:r w:rsidRPr="00CC0C5A">
        <w:rPr>
          <w:rStyle w:val="eCheckBoxSquareChar"/>
          <w:lang w:val="de-DE"/>
        </w:rPr>
        <w:t>□</w:t>
      </w:r>
      <w:r w:rsidRPr="00CC0C5A">
        <w:rPr>
          <w:rStyle w:val="eCheckBoxSquareChar"/>
          <w:lang w:val="de-DE"/>
        </w:rPr>
        <w:tab/>
      </w:r>
      <w:r w:rsidRPr="00CC0C5A">
        <w:rPr>
          <w:lang w:val="de-DE"/>
        </w:rPr>
        <w:t>ist ein Dienst über Bus RS-232C.</w:t>
      </w:r>
    </w:p>
    <w:p w:rsidR="00B87089" w:rsidRPr="00CC0C5A" w:rsidRDefault="00B87089" w:rsidP="00456D3E">
      <w:pPr>
        <w:pStyle w:val="eLineBottom"/>
        <w:rPr>
          <w:lang w:val="de-DE"/>
        </w:rPr>
      </w:pPr>
    </w:p>
    <w:p w:rsidR="00056FF0" w:rsidRPr="00CC0C5A" w:rsidRDefault="00056FF0" w:rsidP="00056FF0">
      <w:pPr>
        <w:rPr>
          <w:lang w:val="de-DE"/>
        </w:rPr>
      </w:pPr>
    </w:p>
    <w:p w:rsidR="00EB5344" w:rsidRPr="00CC0C5A" w:rsidRDefault="001E5A68" w:rsidP="00056FF0">
      <w:pPr>
        <w:pStyle w:val="eTask"/>
        <w:rPr>
          <w:lang w:val="de-DE"/>
        </w:rPr>
      </w:pPr>
      <w:r w:rsidRPr="00CC0C5A">
        <w:rPr>
          <w:bCs/>
          <w:lang w:val="de-DE"/>
        </w:rPr>
        <w:t xml:space="preserve">Wählen Sie </w:t>
      </w:r>
      <w:r w:rsidR="005A4FC7" w:rsidRPr="00CC0C5A">
        <w:rPr>
          <w:bCs/>
          <w:lang w:val="de-DE"/>
        </w:rPr>
        <w:t>die korrekte</w:t>
      </w:r>
      <w:r w:rsidR="00D94865" w:rsidRPr="00CC0C5A">
        <w:rPr>
          <w:bCs/>
          <w:lang w:val="de-DE"/>
        </w:rPr>
        <w:t xml:space="preserve"> </w:t>
      </w:r>
      <w:r w:rsidRPr="00CC0C5A">
        <w:rPr>
          <w:bCs/>
          <w:lang w:val="de-DE"/>
        </w:rPr>
        <w:t>Variante des folgenden Text</w:t>
      </w:r>
      <w:r w:rsidR="00D94865" w:rsidRPr="00CC0C5A">
        <w:rPr>
          <w:bCs/>
          <w:lang w:val="de-DE"/>
        </w:rPr>
        <w:t>e</w:t>
      </w:r>
      <w:r w:rsidRPr="00CC0C5A">
        <w:rPr>
          <w:bCs/>
          <w:lang w:val="de-DE"/>
        </w:rPr>
        <w:t>s, so dass die Aussage richtig ist.</w:t>
      </w:r>
    </w:p>
    <w:p w:rsidR="00056FF0" w:rsidRPr="00CC0C5A" w:rsidRDefault="00056FF0" w:rsidP="008426C2">
      <w:pPr>
        <w:rPr>
          <w:sz w:val="20"/>
          <w:szCs w:val="20"/>
          <w:lang w:val="de-DE"/>
        </w:rPr>
      </w:pPr>
    </w:p>
    <w:p w:rsidR="00B87089" w:rsidRPr="00CC0C5A" w:rsidRDefault="0088238A" w:rsidP="00386182">
      <w:pPr>
        <w:spacing w:line="360" w:lineRule="auto"/>
        <w:rPr>
          <w:lang w:val="de-DE"/>
        </w:rPr>
      </w:pPr>
      <m:oMath>
        <m:d>
          <m:dPr>
            <m:ctrlPr>
              <w:rPr>
                <w:rFonts w:ascii="Cambria Math" w:eastAsia="Cambria Math" w:hAnsi="Cambria Math"/>
                <w:i/>
                <w:lang w:val="de-DE"/>
              </w:rPr>
            </m:ctrlPr>
          </m:dPr>
          <m:e>
            <m:eqArr>
              <m:eqArrPr>
                <m:ctrlPr>
                  <w:rPr>
                    <w:rFonts w:ascii="Cambria Math" w:eastAsia="Cambria Math" w:hAnsi="Cambria Math"/>
                    <w:i/>
                    <w:lang w:val="de-DE"/>
                  </w:rPr>
                </m:ctrlPr>
              </m:eqArrPr>
              <m:e>
                <m:r>
                  <m:rPr>
                    <m:nor/>
                  </m:rPr>
                  <w:rPr>
                    <w:rFonts w:eastAsia="Cambria Math"/>
                    <w:strike/>
                    <w:lang w:val="de-DE"/>
                  </w:rPr>
                  <m:t>EIB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color w:val="FF0000"/>
                    <w:lang w:val="de-DE"/>
                  </w:rPr>
                  <m:t>EIA-485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strike/>
                    <w:lang w:val="de-DE"/>
                  </w:rPr>
                  <m:t>Lon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strike/>
                    <w:lang w:val="de-DE"/>
                  </w:rPr>
                  <m:t>RJ-45</m:t>
                </m:r>
              </m:e>
            </m:eqArr>
          </m:e>
        </m:d>
      </m:oMath>
      <w:r w:rsidR="00771C2C" w:rsidRPr="00CC0C5A">
        <w:rPr>
          <w:rFonts w:eastAsia="Cambria Math"/>
          <w:lang w:val="de-DE"/>
        </w:rPr>
        <w:t xml:space="preserve"> ist ein Standard der seriellen Kommunikation, der im Jahre 1983 von der Assoziation EIA definiert wurde. Er wird vor allem in </w:t>
      </w:r>
      <w:r w:rsidR="005A4FC7" w:rsidRPr="00CC0C5A">
        <w:rPr>
          <w:rFonts w:eastAsia="Cambria Math"/>
          <w:lang w:val="de-DE"/>
        </w:rPr>
        <w:t xml:space="preserve">der </w:t>
      </w:r>
      <w:r w:rsidR="00771C2C" w:rsidRPr="00CC0C5A">
        <w:rPr>
          <w:rFonts w:eastAsia="Cambria Math"/>
          <w:lang w:val="de-DE"/>
        </w:rPr>
        <w:t>Industrie verwendet.</w:t>
      </w:r>
    </w:p>
    <w:p w:rsidR="00AE3AC6" w:rsidRPr="00CC0C5A" w:rsidRDefault="00AE3AC6" w:rsidP="00AE3AC6">
      <w:pPr>
        <w:pBdr>
          <w:bottom w:val="single" w:sz="4" w:space="1" w:color="auto"/>
        </w:pBdr>
        <w:spacing w:line="360" w:lineRule="auto"/>
        <w:rPr>
          <w:lang w:val="de-DE"/>
        </w:rPr>
      </w:pPr>
    </w:p>
    <w:p w:rsidR="008B4839" w:rsidRPr="00CC0C5A" w:rsidRDefault="008B4839" w:rsidP="008426C2">
      <w:pPr>
        <w:rPr>
          <w:sz w:val="20"/>
          <w:szCs w:val="20"/>
          <w:lang w:val="de-DE"/>
        </w:rPr>
      </w:pPr>
    </w:p>
    <w:p w:rsidR="007109D2" w:rsidRPr="00CC0C5A" w:rsidRDefault="001E5A68" w:rsidP="007F6FA5">
      <w:pPr>
        <w:pStyle w:val="eTask"/>
        <w:rPr>
          <w:lang w:val="de-DE"/>
        </w:rPr>
      </w:pPr>
      <w:r w:rsidRPr="00CC0C5A">
        <w:rPr>
          <w:bCs/>
          <w:lang w:val="de-DE"/>
        </w:rPr>
        <w:t>Ordnen Sie den Abkürzungen die entsprechenden Definitionen zu.</w:t>
      </w:r>
    </w:p>
    <w:p w:rsidR="00B05FE7" w:rsidRPr="00CC0C5A" w:rsidRDefault="00B05FE7" w:rsidP="002510FF">
      <w:pPr>
        <w:rPr>
          <w:lang w:val="de-DE"/>
        </w:rPr>
      </w:pPr>
    </w:p>
    <w:tbl>
      <w:tblPr>
        <w:tblStyle w:val="Mkatabulky"/>
        <w:tblW w:w="0" w:type="auto"/>
        <w:tblLook w:val="04A0"/>
      </w:tblPr>
      <w:tblGrid>
        <w:gridCol w:w="1099"/>
        <w:gridCol w:w="1251"/>
        <w:gridCol w:w="6712"/>
      </w:tblGrid>
      <w:tr w:rsidR="00456D3E" w:rsidRPr="00CC0C5A" w:rsidTr="00085E34">
        <w:trPr>
          <w:trHeight w:val="680"/>
        </w:trPr>
        <w:tc>
          <w:tcPr>
            <w:tcW w:w="1099" w:type="dxa"/>
            <w:tcBorders>
              <w:bottom w:val="single" w:sz="4" w:space="0" w:color="auto"/>
            </w:tcBorders>
            <w:vAlign w:val="center"/>
          </w:tcPr>
          <w:p w:rsidR="00456D3E" w:rsidRPr="00CC0C5A" w:rsidRDefault="00386182" w:rsidP="002510FF">
            <w:pPr>
              <w:jc w:val="center"/>
              <w:rPr>
                <w:lang w:val="de-DE"/>
              </w:rPr>
            </w:pPr>
            <w:r w:rsidRPr="00CC0C5A">
              <w:rPr>
                <w:lang w:val="de-DE"/>
              </w:rPr>
              <w:t>SCADA</w:t>
            </w:r>
          </w:p>
        </w:tc>
        <w:tc>
          <w:tcPr>
            <w:tcW w:w="1251" w:type="dxa"/>
            <w:tcBorders>
              <w:top w:val="nil"/>
              <w:bottom w:val="nil"/>
            </w:tcBorders>
          </w:tcPr>
          <w:p w:rsidR="00456D3E" w:rsidRPr="00CC0C5A" w:rsidRDefault="00456D3E" w:rsidP="00B05FE7">
            <w:pPr>
              <w:pStyle w:val="eText"/>
              <w:rPr>
                <w:lang w:val="de-DE"/>
              </w:rPr>
            </w:pPr>
          </w:p>
        </w:tc>
        <w:tc>
          <w:tcPr>
            <w:tcW w:w="6712" w:type="dxa"/>
            <w:tcBorders>
              <w:bottom w:val="single" w:sz="4" w:space="0" w:color="auto"/>
            </w:tcBorders>
            <w:vAlign w:val="center"/>
          </w:tcPr>
          <w:p w:rsidR="00456D3E" w:rsidRPr="00CC0C5A" w:rsidRDefault="00386182" w:rsidP="002510FF">
            <w:pPr>
              <w:rPr>
                <w:lang w:val="de-DE"/>
              </w:rPr>
            </w:pPr>
            <w:r w:rsidRPr="00CC0C5A">
              <w:rPr>
                <w:lang w:val="de-DE"/>
              </w:rPr>
              <w:t>Protocol Data Unit</w:t>
            </w:r>
          </w:p>
        </w:tc>
      </w:tr>
      <w:tr w:rsidR="002510FF" w:rsidRPr="00CC0C5A" w:rsidTr="00085E34">
        <w:trPr>
          <w:trHeight w:val="283"/>
        </w:trPr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CC0C5A" w:rsidRDefault="002510FF" w:rsidP="002510FF">
            <w:pPr>
              <w:jc w:val="center"/>
              <w:rPr>
                <w:sz w:val="10"/>
                <w:szCs w:val="10"/>
                <w:lang w:val="de-DE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CC0C5A" w:rsidRDefault="002510FF" w:rsidP="00B05FE7">
            <w:pPr>
              <w:pStyle w:val="eText"/>
              <w:rPr>
                <w:sz w:val="10"/>
                <w:szCs w:val="10"/>
                <w:lang w:val="de-DE"/>
              </w:rPr>
            </w:pP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CC0C5A" w:rsidRDefault="002510FF" w:rsidP="002510FF">
            <w:pPr>
              <w:rPr>
                <w:sz w:val="10"/>
                <w:szCs w:val="10"/>
                <w:lang w:val="de-DE"/>
              </w:rPr>
            </w:pPr>
          </w:p>
        </w:tc>
      </w:tr>
      <w:tr w:rsidR="00456D3E" w:rsidRPr="00CC0C5A" w:rsidTr="00085E34">
        <w:trPr>
          <w:trHeight w:val="680"/>
        </w:trPr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CC0C5A" w:rsidRDefault="00386182" w:rsidP="002510FF">
            <w:pPr>
              <w:jc w:val="center"/>
              <w:rPr>
                <w:lang w:val="de-DE"/>
              </w:rPr>
            </w:pPr>
            <w:r w:rsidRPr="00CC0C5A">
              <w:rPr>
                <w:lang w:val="de-DE"/>
              </w:rPr>
              <w:t>HMI</w:t>
            </w:r>
          </w:p>
        </w:tc>
        <w:tc>
          <w:tcPr>
            <w:tcW w:w="1251" w:type="dxa"/>
            <w:tcBorders>
              <w:top w:val="nil"/>
              <w:bottom w:val="nil"/>
            </w:tcBorders>
          </w:tcPr>
          <w:p w:rsidR="00456D3E" w:rsidRPr="00CC0C5A" w:rsidRDefault="00456D3E" w:rsidP="00B05FE7">
            <w:pPr>
              <w:pStyle w:val="eText"/>
              <w:rPr>
                <w:lang w:val="de-DE"/>
              </w:rPr>
            </w:pPr>
          </w:p>
        </w:tc>
        <w:tc>
          <w:tcPr>
            <w:tcW w:w="67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CC0C5A" w:rsidRDefault="00386182" w:rsidP="002510FF">
            <w:pPr>
              <w:rPr>
                <w:lang w:val="de-DE"/>
              </w:rPr>
            </w:pPr>
            <w:r w:rsidRPr="00CC0C5A">
              <w:rPr>
                <w:lang w:val="de-DE"/>
              </w:rPr>
              <w:t>Supervisory Control And Data Acquisition</w:t>
            </w:r>
          </w:p>
        </w:tc>
      </w:tr>
      <w:tr w:rsidR="002510FF" w:rsidRPr="00CC0C5A" w:rsidTr="00085E34">
        <w:trPr>
          <w:trHeight w:val="283"/>
        </w:trPr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CC0C5A" w:rsidRDefault="002510FF" w:rsidP="002510FF">
            <w:pPr>
              <w:jc w:val="center"/>
              <w:rPr>
                <w:sz w:val="10"/>
                <w:szCs w:val="10"/>
                <w:lang w:val="de-DE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CC0C5A" w:rsidRDefault="002510FF" w:rsidP="00B05FE7">
            <w:pPr>
              <w:pStyle w:val="eText"/>
              <w:rPr>
                <w:sz w:val="10"/>
                <w:szCs w:val="10"/>
                <w:lang w:val="de-DE"/>
              </w:rPr>
            </w:pP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CC0C5A" w:rsidRDefault="002510FF" w:rsidP="002510FF">
            <w:pPr>
              <w:rPr>
                <w:sz w:val="10"/>
                <w:szCs w:val="10"/>
                <w:lang w:val="de-DE"/>
              </w:rPr>
            </w:pPr>
          </w:p>
        </w:tc>
      </w:tr>
      <w:tr w:rsidR="00456D3E" w:rsidRPr="00CC0C5A" w:rsidTr="00085E34">
        <w:trPr>
          <w:trHeight w:val="680"/>
        </w:trPr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CC0C5A" w:rsidRDefault="00386182" w:rsidP="002510FF">
            <w:pPr>
              <w:jc w:val="center"/>
              <w:rPr>
                <w:lang w:val="de-DE"/>
              </w:rPr>
            </w:pPr>
            <w:r w:rsidRPr="00CC0C5A">
              <w:rPr>
                <w:lang w:val="de-DE"/>
              </w:rPr>
              <w:t>PDU</w:t>
            </w:r>
          </w:p>
        </w:tc>
        <w:tc>
          <w:tcPr>
            <w:tcW w:w="1251" w:type="dxa"/>
            <w:tcBorders>
              <w:top w:val="nil"/>
              <w:bottom w:val="nil"/>
            </w:tcBorders>
          </w:tcPr>
          <w:p w:rsidR="00456D3E" w:rsidRPr="00CC0C5A" w:rsidRDefault="00456D3E" w:rsidP="00B05FE7">
            <w:pPr>
              <w:pStyle w:val="eText"/>
              <w:rPr>
                <w:lang w:val="de-DE"/>
              </w:rPr>
            </w:pPr>
          </w:p>
        </w:tc>
        <w:tc>
          <w:tcPr>
            <w:tcW w:w="67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CC0C5A" w:rsidRDefault="00386182" w:rsidP="002510FF">
            <w:pPr>
              <w:rPr>
                <w:lang w:val="de-DE"/>
              </w:rPr>
            </w:pPr>
            <w:r w:rsidRPr="00CC0C5A">
              <w:rPr>
                <w:lang w:val="de-DE"/>
              </w:rPr>
              <w:t>European Installation Bus</w:t>
            </w:r>
          </w:p>
        </w:tc>
      </w:tr>
      <w:tr w:rsidR="002510FF" w:rsidRPr="00CC0C5A" w:rsidTr="00085E34">
        <w:trPr>
          <w:trHeight w:val="283"/>
        </w:trPr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CC0C5A" w:rsidRDefault="002510FF" w:rsidP="002510FF">
            <w:pPr>
              <w:jc w:val="center"/>
              <w:rPr>
                <w:sz w:val="10"/>
                <w:szCs w:val="10"/>
                <w:lang w:val="de-DE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2510FF" w:rsidRPr="00CC0C5A" w:rsidRDefault="0088238A" w:rsidP="00B05FE7">
            <w:pPr>
              <w:pStyle w:val="eText"/>
              <w:rPr>
                <w:sz w:val="10"/>
                <w:szCs w:val="10"/>
                <w:lang w:val="de-DE"/>
              </w:rPr>
            </w:pPr>
            <w:r w:rsidRPr="00CC0C5A">
              <w:rPr>
                <w:lang w:val="de-DE"/>
              </w:rPr>
              <w:pict>
                <v:line id="Přímá spojnice 10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4.2pt,-120.95pt" to="57.3pt,-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" strokecolor="red" strokeweight="1.25pt">
                  <o:lock v:ext="edit" shapetype="f"/>
                  <w10:wrap anchory="page"/>
                </v:line>
              </w:pict>
            </w:r>
            <w:r w:rsidRPr="00CC0C5A">
              <w:rPr>
                <w:lang w:val="de-DE"/>
              </w:rPr>
              <w:pict>
                <v:line id="Přímá spojnice 1" o:spid="_x0000_s1031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5pt,-17.5pt" to="57.25pt,3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" strokecolor="red" strokeweight="1.25pt">
                  <o:lock v:ext="edit" shapetype="f"/>
                  <w10:wrap anchory="page"/>
                </v:line>
              </w:pict>
            </w:r>
            <w:r w:rsidRPr="00CC0C5A">
              <w:rPr>
                <w:lang w:val="de-DE"/>
              </w:rPr>
              <w:pict>
                <v:line id="Přímá spojnice 5" o:spid="_x0000_s1030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5.7pt,-124.7pt" to="57.3pt,-7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" strokecolor="red" strokeweight="1.25pt">
                  <o:lock v:ext="edit" shapetype="f"/>
                  <w10:wrap anchory="page"/>
                </v:line>
              </w:pict>
            </w:r>
            <w:r w:rsidRPr="00CC0C5A">
              <w:rPr>
                <w:lang w:val="de-DE"/>
              </w:rPr>
              <w:pict>
                <v:line id="Přímá spojnice 6" o:spid="_x0000_s1029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4.9pt,-71.5pt" to="57.95pt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" strokecolor="red" strokeweight="1.25pt">
                  <o:lock v:ext="edit" shapetype="f"/>
                  <w10:wrap anchory="page"/>
                </v:line>
              </w:pic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10FF" w:rsidRPr="00CC0C5A" w:rsidRDefault="002510FF" w:rsidP="002510FF">
            <w:pPr>
              <w:rPr>
                <w:sz w:val="10"/>
                <w:szCs w:val="10"/>
                <w:lang w:val="de-DE"/>
              </w:rPr>
            </w:pPr>
          </w:p>
        </w:tc>
      </w:tr>
      <w:tr w:rsidR="00456D3E" w:rsidRPr="00CC0C5A" w:rsidTr="00085E34">
        <w:trPr>
          <w:trHeight w:val="680"/>
        </w:trPr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CC0C5A" w:rsidRDefault="00386182" w:rsidP="002510FF">
            <w:pPr>
              <w:jc w:val="center"/>
              <w:rPr>
                <w:lang w:val="de-DE"/>
              </w:rPr>
            </w:pPr>
            <w:r w:rsidRPr="00CC0C5A">
              <w:rPr>
                <w:lang w:val="de-DE"/>
              </w:rPr>
              <w:t>EIB</w:t>
            </w:r>
          </w:p>
        </w:tc>
        <w:tc>
          <w:tcPr>
            <w:tcW w:w="1251" w:type="dxa"/>
            <w:tcBorders>
              <w:top w:val="nil"/>
              <w:bottom w:val="nil"/>
            </w:tcBorders>
          </w:tcPr>
          <w:p w:rsidR="00456D3E" w:rsidRPr="00CC0C5A" w:rsidRDefault="00456D3E" w:rsidP="00B05FE7">
            <w:pPr>
              <w:pStyle w:val="eText"/>
              <w:rPr>
                <w:lang w:val="de-DE"/>
              </w:rPr>
            </w:pPr>
          </w:p>
        </w:tc>
        <w:tc>
          <w:tcPr>
            <w:tcW w:w="67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6D3E" w:rsidRPr="00CC0C5A" w:rsidRDefault="00386182" w:rsidP="002510FF">
            <w:pPr>
              <w:rPr>
                <w:lang w:val="de-DE"/>
              </w:rPr>
            </w:pPr>
            <w:r w:rsidRPr="00CC0C5A">
              <w:rPr>
                <w:lang w:val="de-DE"/>
              </w:rPr>
              <w:t>Human Machine Interface</w:t>
            </w:r>
          </w:p>
        </w:tc>
      </w:tr>
    </w:tbl>
    <w:p w:rsidR="00EB3231" w:rsidRPr="00CC0C5A" w:rsidRDefault="00EB3231" w:rsidP="000525F8">
      <w:pPr>
        <w:pStyle w:val="eLineBottom"/>
        <w:rPr>
          <w:bCs/>
          <w:lang w:val="de-DE"/>
        </w:rPr>
      </w:pPr>
    </w:p>
    <w:p w:rsidR="00DD5AD3" w:rsidRPr="00CC0C5A" w:rsidRDefault="00DD5AD3" w:rsidP="000525F8">
      <w:pPr>
        <w:pStyle w:val="eLineBottom"/>
        <w:rPr>
          <w:bCs/>
          <w:lang w:val="de-DE"/>
        </w:rPr>
      </w:pPr>
    </w:p>
    <w:p w:rsidR="00B05FE7" w:rsidRPr="00CC0C5A" w:rsidRDefault="00B05FE7" w:rsidP="00056FF0">
      <w:pPr>
        <w:rPr>
          <w:lang w:val="de-DE"/>
        </w:rPr>
      </w:pPr>
    </w:p>
    <w:p w:rsidR="001F7CDC" w:rsidRPr="00CC0C5A" w:rsidRDefault="001F7CDC" w:rsidP="00056FF0">
      <w:pPr>
        <w:rPr>
          <w:lang w:val="de-DE"/>
        </w:rPr>
      </w:pPr>
    </w:p>
    <w:p w:rsidR="001F7CDC" w:rsidRPr="00CC0C5A" w:rsidRDefault="001F7CDC" w:rsidP="00056FF0">
      <w:pPr>
        <w:rPr>
          <w:lang w:val="de-DE"/>
        </w:rPr>
      </w:pPr>
    </w:p>
    <w:p w:rsidR="001F7CDC" w:rsidRPr="00CC0C5A" w:rsidRDefault="001F7CDC" w:rsidP="00056FF0">
      <w:pPr>
        <w:rPr>
          <w:lang w:val="de-DE"/>
        </w:rPr>
      </w:pPr>
    </w:p>
    <w:p w:rsidR="001F7CDC" w:rsidRPr="00CC0C5A" w:rsidRDefault="001F7CDC" w:rsidP="00056FF0">
      <w:pPr>
        <w:rPr>
          <w:lang w:val="de-DE"/>
        </w:rPr>
      </w:pPr>
    </w:p>
    <w:p w:rsidR="001F7CDC" w:rsidRPr="00CC0C5A" w:rsidRDefault="001F7CDC" w:rsidP="00056FF0">
      <w:pPr>
        <w:rPr>
          <w:lang w:val="de-DE"/>
        </w:rPr>
      </w:pPr>
    </w:p>
    <w:p w:rsidR="001F7CDC" w:rsidRPr="00CC0C5A" w:rsidRDefault="001F7CDC" w:rsidP="00056FF0">
      <w:pPr>
        <w:rPr>
          <w:lang w:val="de-DE"/>
        </w:rPr>
      </w:pPr>
    </w:p>
    <w:p w:rsidR="001F7CDC" w:rsidRPr="00CC0C5A" w:rsidRDefault="001E5A68" w:rsidP="001F7CDC">
      <w:pPr>
        <w:pStyle w:val="eTask"/>
        <w:rPr>
          <w:lang w:val="de-DE"/>
        </w:rPr>
      </w:pPr>
      <w:r w:rsidRPr="00CC0C5A">
        <w:rPr>
          <w:bCs/>
          <w:lang w:val="de-DE"/>
        </w:rPr>
        <w:t>Wählen Sie die richtige Variante.</w:t>
      </w:r>
      <w:r w:rsidRPr="00CC0C5A">
        <w:rPr>
          <w:b w:val="0"/>
          <w:lang w:val="de-DE"/>
        </w:rPr>
        <w:t xml:space="preserve"> </w:t>
      </w:r>
    </w:p>
    <w:p w:rsidR="001F7CDC" w:rsidRPr="00CC0C5A" w:rsidRDefault="001F7CDC" w:rsidP="001F7CDC">
      <w:pPr>
        <w:rPr>
          <w:lang w:val="de-DE"/>
        </w:rPr>
      </w:pPr>
    </w:p>
    <w:p w:rsidR="001F7CDC" w:rsidRPr="00CC0C5A" w:rsidRDefault="0088238A" w:rsidP="001F7CDC">
      <w:pPr>
        <w:spacing w:line="360" w:lineRule="auto"/>
        <w:rPr>
          <w:lang w:val="de-DE"/>
        </w:rPr>
      </w:pPr>
      <m:oMath>
        <m:d>
          <m:dPr>
            <m:ctrlPr>
              <w:rPr>
                <w:rFonts w:ascii="Cambria Math" w:eastAsia="Cambria Math" w:hAnsi="Cambria Math"/>
                <w:i/>
                <w:lang w:val="de-DE"/>
              </w:rPr>
            </m:ctrlPr>
          </m:dPr>
          <m:e>
            <m:eqArr>
              <m:eqArrPr>
                <m:ctrlPr>
                  <w:rPr>
                    <w:rFonts w:ascii="Cambria Math" w:eastAsia="Cambria Math" w:hAnsi="Cambria Math"/>
                    <w:i/>
                    <w:lang w:val="de-DE"/>
                  </w:rPr>
                </m:ctrlPr>
              </m:eqArrPr>
              <m:e>
                <m:r>
                  <m:rPr>
                    <m:nor/>
                  </m:rPr>
                  <w:rPr>
                    <w:rFonts w:eastAsia="Cambria Math"/>
                    <w:color w:val="FF0000"/>
                    <w:lang w:val="de-DE"/>
                  </w:rPr>
                  <m:t>MEMS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strike/>
                    <w:lang w:val="de-DE"/>
                  </w:rPr>
                  <m:t>PEMS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strike/>
                    <w:lang w:val="de-DE"/>
                  </w:rPr>
                  <m:t>GEMS</m:t>
                </m:r>
              </m:e>
              <m:e>
                <m:r>
                  <m:rPr>
                    <m:nor/>
                  </m:rPr>
                  <w:rPr>
                    <w:rStyle w:val="eAbbreviation"/>
                    <w:rFonts w:eastAsia="Cambria Math"/>
                    <w:b w:val="0"/>
                    <w:strike/>
                    <w:color w:val="auto"/>
                    <w:lang w:val="de-DE"/>
                  </w:rPr>
                  <m:t>MEADs</m:t>
                </m:r>
              </m:e>
            </m:eqArr>
          </m:e>
        </m:d>
      </m:oMath>
      <w:r w:rsidR="00771C2C" w:rsidRPr="00CC0C5A">
        <w:rPr>
          <w:rFonts w:eastAsia="Cambria Math"/>
          <w:lang w:val="de-DE"/>
        </w:rPr>
        <w:t xml:space="preserve"> erzielt eine viel höhere Geschwindigkeit und Empfindlichkeit im Vergleich zu makroskopischen Verfahren.</w:t>
      </w:r>
    </w:p>
    <w:p w:rsidR="001F7CDC" w:rsidRPr="00CC0C5A" w:rsidRDefault="001F7CDC" w:rsidP="001F7CDC">
      <w:pPr>
        <w:pStyle w:val="eLineBottom"/>
        <w:rPr>
          <w:lang w:val="de-DE"/>
        </w:rPr>
      </w:pPr>
    </w:p>
    <w:p w:rsidR="002510FF" w:rsidRPr="00CC0C5A" w:rsidRDefault="002510FF">
      <w:pPr>
        <w:rPr>
          <w:b/>
          <w:lang w:val="de-DE"/>
        </w:rPr>
      </w:pPr>
    </w:p>
    <w:p w:rsidR="009B1030" w:rsidRPr="00CC0C5A" w:rsidRDefault="001E5A68" w:rsidP="0099032F">
      <w:pPr>
        <w:pStyle w:val="eTask"/>
        <w:rPr>
          <w:rStyle w:val="eAbbreviationMeaning"/>
          <w:b/>
          <w:i w:val="0"/>
          <w:color w:val="auto"/>
          <w:lang w:val="de-DE"/>
        </w:rPr>
      </w:pPr>
      <w:r w:rsidRPr="00CC0C5A">
        <w:rPr>
          <w:bCs/>
          <w:lang w:val="de-DE"/>
        </w:rPr>
        <w:t>Markieren Sie die richtige</w:t>
      </w:r>
      <w:r w:rsidR="00420239" w:rsidRPr="00CC0C5A">
        <w:rPr>
          <w:bCs/>
          <w:lang w:val="de-DE"/>
        </w:rPr>
        <w:t>n</w:t>
      </w:r>
      <w:r w:rsidRPr="00CC0C5A">
        <w:rPr>
          <w:bCs/>
          <w:lang w:val="de-DE"/>
        </w:rPr>
        <w:t xml:space="preserve"> Varianten.</w:t>
      </w:r>
      <w:r w:rsidRPr="00CC0C5A">
        <w:rPr>
          <w:b w:val="0"/>
          <w:lang w:val="de-DE"/>
        </w:rPr>
        <w:t xml:space="preserve"> </w:t>
      </w:r>
      <w:r w:rsidRPr="00CC0C5A">
        <w:rPr>
          <w:rStyle w:val="eAbbreviationMeaning"/>
          <w:b/>
          <w:bCs/>
          <w:iCs/>
          <w:color w:val="auto"/>
          <w:lang w:val="de-DE"/>
        </w:rPr>
        <w:t>SCADA umfasst:</w:t>
      </w:r>
    </w:p>
    <w:p w:rsidR="002510FF" w:rsidRPr="00CC0C5A" w:rsidRDefault="002510FF" w:rsidP="00D85FDC">
      <w:pPr>
        <w:rPr>
          <w:lang w:val="de-DE"/>
        </w:rPr>
      </w:pPr>
    </w:p>
    <w:p w:rsidR="00456D3E" w:rsidRPr="00CC0C5A" w:rsidRDefault="000C6BA3" w:rsidP="00456D3E">
      <w:pPr>
        <w:pStyle w:val="eCheckBoxText"/>
        <w:rPr>
          <w:rStyle w:val="eCheckBoxSquareChar"/>
          <w:color w:val="FF0000"/>
          <w:lang w:val="de-DE"/>
        </w:rPr>
      </w:pPr>
      <w:r w:rsidRPr="00CC0C5A">
        <w:rPr>
          <w:rStyle w:val="eCheckBoxSquareChar"/>
          <w:b/>
          <w:color w:val="FF0000"/>
          <w:lang w:val="de-DE"/>
        </w:rPr>
        <w:t>x</w:t>
      </w:r>
      <w:r w:rsidR="00BD38F7" w:rsidRPr="00CC0C5A">
        <w:rPr>
          <w:color w:val="FF0000"/>
          <w:lang w:val="de-DE"/>
        </w:rPr>
        <w:tab/>
        <w:t>Skriptsprache</w:t>
      </w:r>
    </w:p>
    <w:p w:rsidR="0099032F" w:rsidRPr="00CC0C5A" w:rsidRDefault="000C6BA3" w:rsidP="002510FF">
      <w:pPr>
        <w:pStyle w:val="eCheckBoxText"/>
        <w:rPr>
          <w:color w:val="FF0000"/>
          <w:lang w:val="de-DE"/>
        </w:rPr>
      </w:pPr>
      <w:r w:rsidRPr="00CC0C5A">
        <w:rPr>
          <w:rStyle w:val="eCheckBoxSquareChar"/>
          <w:b/>
          <w:color w:val="FF0000"/>
          <w:lang w:val="de-DE"/>
        </w:rPr>
        <w:t>x</w:t>
      </w:r>
      <w:r w:rsidR="00BD38F7" w:rsidRPr="00CC0C5A">
        <w:rPr>
          <w:color w:val="FF0000"/>
          <w:lang w:val="de-DE"/>
        </w:rPr>
        <w:tab/>
        <w:t xml:space="preserve">Kommunikation mit HW </w:t>
      </w:r>
    </w:p>
    <w:p w:rsidR="002510FF" w:rsidRPr="00CC0C5A" w:rsidRDefault="002510FF" w:rsidP="002510FF">
      <w:pPr>
        <w:pStyle w:val="eCheckBoxText"/>
        <w:rPr>
          <w:lang w:val="de-DE"/>
        </w:rPr>
      </w:pPr>
      <w:r w:rsidRPr="00CC0C5A">
        <w:rPr>
          <w:rStyle w:val="eCheckBoxSquareChar"/>
          <w:lang w:val="de-DE"/>
        </w:rPr>
        <w:t>□</w:t>
      </w:r>
      <w:r w:rsidRPr="00CC0C5A">
        <w:rPr>
          <w:lang w:val="de-DE"/>
        </w:rPr>
        <w:tab/>
        <w:t>SAP-Stecker</w:t>
      </w:r>
    </w:p>
    <w:p w:rsidR="00AE3AC6" w:rsidRPr="00CC0C5A" w:rsidRDefault="000C6BA3" w:rsidP="00AE3AC6">
      <w:pPr>
        <w:pStyle w:val="eCheckBoxText"/>
        <w:rPr>
          <w:color w:val="FF0000"/>
          <w:lang w:val="de-DE"/>
        </w:rPr>
      </w:pPr>
      <w:r w:rsidRPr="00CC0C5A">
        <w:rPr>
          <w:rStyle w:val="eCheckBoxSquareChar"/>
          <w:b/>
          <w:color w:val="FF0000"/>
          <w:lang w:val="de-DE"/>
        </w:rPr>
        <w:t>x</w:t>
      </w:r>
      <w:r w:rsidR="00BD38F7" w:rsidRPr="00CC0C5A">
        <w:rPr>
          <w:color w:val="FF0000"/>
          <w:lang w:val="de-DE"/>
        </w:rPr>
        <w:tab/>
        <w:t>Verbindung mit verschiedenen Netzen</w:t>
      </w:r>
    </w:p>
    <w:p w:rsidR="002510FF" w:rsidRPr="00CC0C5A" w:rsidRDefault="002510FF" w:rsidP="002510FF">
      <w:pPr>
        <w:pStyle w:val="eCheckBoxText"/>
        <w:rPr>
          <w:lang w:val="de-DE"/>
        </w:rPr>
      </w:pPr>
      <w:r w:rsidRPr="00CC0C5A">
        <w:rPr>
          <w:rStyle w:val="eCheckBoxSquareChar"/>
          <w:lang w:val="de-DE"/>
        </w:rPr>
        <w:t>□</w:t>
      </w:r>
      <w:r w:rsidRPr="00CC0C5A">
        <w:rPr>
          <w:lang w:val="de-DE"/>
        </w:rPr>
        <w:tab/>
        <w:t>interne Skriptsprache C#</w:t>
      </w:r>
    </w:p>
    <w:p w:rsidR="00AE3AC6" w:rsidRPr="00CC0C5A" w:rsidRDefault="000C6BA3" w:rsidP="00AE3AC6">
      <w:pPr>
        <w:pStyle w:val="eCheckBoxSquare"/>
        <w:rPr>
          <w:rStyle w:val="eCheckBoxSquareChar"/>
          <w:color w:val="FF0000"/>
          <w:lang w:val="de-DE"/>
        </w:rPr>
      </w:pPr>
      <w:r w:rsidRPr="00CC0C5A">
        <w:rPr>
          <w:rStyle w:val="eCheckBoxSquareChar"/>
          <w:b/>
          <w:color w:val="FF0000"/>
          <w:lang w:val="de-DE"/>
        </w:rPr>
        <w:t>x</w:t>
      </w:r>
      <w:r w:rsidR="00BD38F7" w:rsidRPr="00CC0C5A">
        <w:rPr>
          <w:color w:val="FF0000"/>
          <w:lang w:val="de-DE"/>
        </w:rPr>
        <w:tab/>
      </w:r>
      <w:r w:rsidR="00BD38F7" w:rsidRPr="00CC0C5A">
        <w:rPr>
          <w:rStyle w:val="eCheckBoxTextChar"/>
          <w:color w:val="FF0000"/>
          <w:lang w:val="de-DE"/>
        </w:rPr>
        <w:t>entlegene Endgeräte</w:t>
      </w:r>
    </w:p>
    <w:p w:rsidR="00B87089" w:rsidRPr="00CC0C5A" w:rsidRDefault="00B87089" w:rsidP="00456D3E">
      <w:pPr>
        <w:pStyle w:val="eLineBottom"/>
        <w:rPr>
          <w:lang w:val="de-DE"/>
        </w:rPr>
      </w:pPr>
    </w:p>
    <w:p w:rsidR="00B05FE7" w:rsidRPr="00CC0C5A" w:rsidRDefault="00B05FE7" w:rsidP="00AF4AAD">
      <w:pPr>
        <w:pStyle w:val="eTask"/>
        <w:numPr>
          <w:ilvl w:val="0"/>
          <w:numId w:val="0"/>
        </w:numPr>
        <w:ind w:left="360" w:hanging="360"/>
        <w:rPr>
          <w:lang w:val="de-DE"/>
        </w:rPr>
      </w:pPr>
    </w:p>
    <w:p w:rsidR="00A61EA9" w:rsidRPr="00CC0C5A" w:rsidRDefault="002E708F" w:rsidP="00056FF0">
      <w:pPr>
        <w:pStyle w:val="eTask"/>
        <w:rPr>
          <w:lang w:val="de-DE"/>
        </w:rPr>
      </w:pPr>
      <w:r w:rsidRPr="00CC0C5A">
        <w:rPr>
          <w:bCs/>
          <w:lang w:val="de-DE"/>
        </w:rPr>
        <w:t xml:space="preserve">Wählen Sie die </w:t>
      </w:r>
      <w:r w:rsidR="003F4048" w:rsidRPr="00CC0C5A">
        <w:rPr>
          <w:bCs/>
          <w:lang w:val="de-DE"/>
        </w:rPr>
        <w:t>korrekte</w:t>
      </w:r>
      <w:r w:rsidRPr="00CC0C5A">
        <w:rPr>
          <w:bCs/>
          <w:lang w:val="de-DE"/>
        </w:rPr>
        <w:t xml:space="preserve"> </w:t>
      </w:r>
      <w:r w:rsidR="003F4048" w:rsidRPr="00CC0C5A">
        <w:rPr>
          <w:bCs/>
          <w:lang w:val="de-DE"/>
        </w:rPr>
        <w:t>Be</w:t>
      </w:r>
      <w:r w:rsidRPr="00CC0C5A">
        <w:rPr>
          <w:bCs/>
          <w:lang w:val="de-DE"/>
        </w:rPr>
        <w:t>zeichnung.</w:t>
      </w:r>
    </w:p>
    <w:p w:rsidR="00B05FE7" w:rsidRPr="00CC0C5A" w:rsidRDefault="00B05FE7" w:rsidP="00056FF0">
      <w:pPr>
        <w:rPr>
          <w:lang w:val="de-DE"/>
        </w:rPr>
      </w:pPr>
    </w:p>
    <w:p w:rsidR="005C6F71" w:rsidRPr="00CC0C5A" w:rsidRDefault="0088238A" w:rsidP="002510FF">
      <w:pPr>
        <w:spacing w:line="360" w:lineRule="auto"/>
        <w:rPr>
          <w:lang w:val="de-DE"/>
        </w:rPr>
      </w:pPr>
      <m:oMath>
        <m:d>
          <m:dPr>
            <m:ctrlPr>
              <w:rPr>
                <w:rFonts w:ascii="Cambria Math" w:eastAsia="Cambria Math" w:hAnsi="Cambria Math"/>
                <w:i/>
                <w:lang w:val="de-DE"/>
              </w:rPr>
            </m:ctrlPr>
          </m:dPr>
          <m:e>
            <m:eqArr>
              <m:eqArrPr>
                <m:ctrlPr>
                  <w:rPr>
                    <w:rFonts w:ascii="Cambria Math" w:eastAsia="Cambria Math" w:hAnsi="Cambria Math"/>
                    <w:i/>
                    <w:lang w:val="de-DE"/>
                  </w:rPr>
                </m:ctrlPr>
              </m:eqArrPr>
              <m:e>
                <m:r>
                  <m:rPr>
                    <m:nor/>
                  </m:rPr>
                  <w:rPr>
                    <w:rFonts w:eastAsia="Cambria Math"/>
                    <w:strike/>
                    <w:lang w:val="de-DE"/>
                  </w:rPr>
                  <m:t>Fuzzy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strike/>
                    <w:lang w:val="de-DE"/>
                  </w:rPr>
                  <m:t>PDD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color w:val="FF0000"/>
                    <w:lang w:val="de-DE"/>
                  </w:rPr>
                  <m:t>PID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strike/>
                    <w:lang w:val="de-DE"/>
                  </w:rPr>
                  <m:t>SPI</m:t>
                </m:r>
              </m:e>
            </m:eqArr>
          </m:e>
        </m:d>
      </m:oMath>
      <w:r w:rsidR="00771C2C" w:rsidRPr="00CC0C5A">
        <w:rPr>
          <w:rFonts w:eastAsia="Cambria Math"/>
          <w:lang w:val="de-DE"/>
        </w:rPr>
        <w:t xml:space="preserve"> ist ein Regler für die effiziente </w:t>
      </w:r>
      <w:r w:rsidR="007F3DD0" w:rsidRPr="00CC0C5A">
        <w:rPr>
          <w:rFonts w:eastAsia="Cambria Math"/>
          <w:lang w:val="de-DE"/>
        </w:rPr>
        <w:t>Steuerung</w:t>
      </w:r>
      <w:r w:rsidR="00771C2C" w:rsidRPr="00CC0C5A">
        <w:rPr>
          <w:rFonts w:eastAsia="Cambria Math"/>
          <w:lang w:val="de-DE"/>
        </w:rPr>
        <w:t xml:space="preserve"> z. B. von Klimaanlagen oder </w:t>
      </w:r>
      <w:r w:rsidR="007F3DD0" w:rsidRPr="00CC0C5A">
        <w:rPr>
          <w:rFonts w:eastAsia="Cambria Math"/>
          <w:lang w:val="de-DE"/>
        </w:rPr>
        <w:t xml:space="preserve">Lüftern </w:t>
      </w:r>
      <w:r w:rsidR="00771C2C" w:rsidRPr="00CC0C5A">
        <w:rPr>
          <w:rFonts w:eastAsia="Cambria Math"/>
          <w:lang w:val="de-DE"/>
        </w:rPr>
        <w:t xml:space="preserve">in Gebäuden. </w:t>
      </w:r>
    </w:p>
    <w:p w:rsidR="005C6F71" w:rsidRPr="00CC0C5A" w:rsidRDefault="005C6F71" w:rsidP="002510FF">
      <w:pPr>
        <w:pStyle w:val="eLineBottom"/>
        <w:rPr>
          <w:lang w:val="de-DE"/>
        </w:rPr>
      </w:pPr>
    </w:p>
    <w:p w:rsidR="00A51BF7" w:rsidRPr="00CC0C5A" w:rsidRDefault="00A51BF7">
      <w:pPr>
        <w:rPr>
          <w:lang w:val="de-DE"/>
        </w:rPr>
      </w:pPr>
    </w:p>
    <w:p w:rsidR="0016079A" w:rsidRPr="00CC0C5A" w:rsidRDefault="002E708F" w:rsidP="004E167C">
      <w:pPr>
        <w:pStyle w:val="eTask"/>
        <w:rPr>
          <w:lang w:val="de-DE"/>
        </w:rPr>
      </w:pPr>
      <w:r w:rsidRPr="00CC0C5A">
        <w:rPr>
          <w:bCs/>
          <w:lang w:val="de-DE"/>
        </w:rPr>
        <w:t xml:space="preserve">Wählen Sie </w:t>
      </w:r>
      <w:r w:rsidR="00D94865" w:rsidRPr="00CC0C5A">
        <w:rPr>
          <w:bCs/>
          <w:lang w:val="de-DE"/>
        </w:rPr>
        <w:t xml:space="preserve">jeweils eine </w:t>
      </w:r>
      <w:r w:rsidRPr="00CC0C5A">
        <w:rPr>
          <w:bCs/>
          <w:lang w:val="de-DE"/>
        </w:rPr>
        <w:t>Variante des folgenden Text</w:t>
      </w:r>
      <w:r w:rsidR="00D94865" w:rsidRPr="00CC0C5A">
        <w:rPr>
          <w:bCs/>
          <w:lang w:val="de-DE"/>
        </w:rPr>
        <w:t>e</w:t>
      </w:r>
      <w:r w:rsidRPr="00CC0C5A">
        <w:rPr>
          <w:bCs/>
          <w:lang w:val="de-DE"/>
        </w:rPr>
        <w:t>s, so dass die Aussage richtig ist.</w:t>
      </w:r>
    </w:p>
    <w:p w:rsidR="004E167C" w:rsidRPr="00CC0C5A" w:rsidRDefault="004E167C" w:rsidP="004E167C">
      <w:pPr>
        <w:rPr>
          <w:lang w:val="de-DE"/>
        </w:rPr>
      </w:pPr>
    </w:p>
    <w:p w:rsidR="0016079A" w:rsidRPr="00CC0C5A" w:rsidRDefault="0088238A" w:rsidP="004E167C">
      <w:pPr>
        <w:rPr>
          <w:lang w:val="de-DE"/>
        </w:rPr>
      </w:pPr>
      <m:oMath>
        <m:d>
          <m:dPr>
            <m:ctrlPr>
              <w:rPr>
                <w:rFonts w:ascii="Cambria Math" w:eastAsia="Cambria Math" w:hAnsi="Cambria Math"/>
                <w:i/>
                <w:lang w:val="de-DE"/>
              </w:rPr>
            </m:ctrlPr>
          </m:dPr>
          <m:e>
            <m:eqArr>
              <m:eqArrPr>
                <m:ctrlPr>
                  <w:rPr>
                    <w:rFonts w:ascii="Cambria Math" w:eastAsia="Cambria Math" w:hAnsi="Cambria Math"/>
                    <w:i/>
                    <w:lang w:val="de-DE"/>
                  </w:rPr>
                </m:ctrlPr>
              </m:eqArrPr>
              <m:e>
                <m:r>
                  <m:rPr>
                    <m:nor/>
                  </m:rPr>
                  <w:rPr>
                    <w:rFonts w:ascii="Cambria Math" w:eastAsia="Cambria Math"/>
                    <w:strike/>
                    <w:lang w:val="de-DE"/>
                  </w:rPr>
                  <m:t xml:space="preserve">Eine </m:t>
                </m:r>
                <m:r>
                  <m:rPr>
                    <m:nor/>
                  </m:rPr>
                  <w:rPr>
                    <w:rFonts w:eastAsia="Cambria Math"/>
                    <w:strike/>
                    <w:lang w:val="de-DE"/>
                  </w:rPr>
                  <m:t>LED</m:t>
                </m:r>
              </m:e>
              <m:e>
                <m:r>
                  <m:rPr>
                    <m:nor/>
                  </m:rPr>
                  <w:rPr>
                    <w:rFonts w:ascii="Cambria Math" w:eastAsia="Cambria Math"/>
                    <w:strike/>
                    <w:lang w:val="de-DE"/>
                  </w:rPr>
                  <m:t xml:space="preserve">Eine </m:t>
                </m:r>
                <m:r>
                  <m:rPr>
                    <m:nor/>
                  </m:rPr>
                  <w:rPr>
                    <w:rFonts w:eastAsia="Cambria Math"/>
                    <w:strike/>
                    <w:lang w:val="de-DE"/>
                  </w:rPr>
                  <m:t>p</m:t>
                </m:r>
                <m:r>
                  <m:rPr>
                    <m:nor/>
                  </m:rPr>
                  <w:rPr>
                    <w:rFonts w:eastAsia="Cambria Math"/>
                    <w:strike/>
                    <w:lang w:val="de-DE"/>
                  </w:rPr>
                  <m:t>hysische Barriere</m:t>
                </m:r>
              </m:e>
              <m:e>
                <m:r>
                  <m:rPr>
                    <m:nor/>
                  </m:rPr>
                  <w:rPr>
                    <w:rFonts w:ascii="Cambria Math" w:eastAsia="Cambria Math"/>
                    <w:strike/>
                    <w:lang w:val="de-DE"/>
                  </w:rPr>
                  <m:t xml:space="preserve">Ein </m:t>
                </m:r>
                <m:r>
                  <m:rPr>
                    <m:nor/>
                  </m:rPr>
                  <w:rPr>
                    <w:rFonts w:eastAsia="Cambria Math"/>
                    <w:strike/>
                    <w:lang w:val="de-DE"/>
                  </w:rPr>
                  <m:t>Halbleiter</m:t>
                </m:r>
              </m:e>
              <m:e>
                <m:r>
                  <m:rPr>
                    <m:nor/>
                  </m:rPr>
                  <w:rPr>
                    <w:rFonts w:ascii="Cambria Math" w:eastAsia="Cambria Math"/>
                    <w:color w:val="FF0000"/>
                    <w:lang w:val="de-DE"/>
                  </w:rPr>
                  <m:t xml:space="preserve">Eine </m:t>
                </m:r>
                <m:r>
                  <m:rPr>
                    <m:nor/>
                  </m:rPr>
                  <w:rPr>
                    <w:rFonts w:eastAsia="Cambria Math"/>
                    <w:color w:val="FF0000"/>
                    <w:lang w:val="de-DE"/>
                  </w:rPr>
                  <m:t>Lichtschranke</m:t>
                </m:r>
              </m:e>
            </m:eqArr>
          </m:e>
        </m:d>
      </m:oMath>
      <w:r w:rsidR="00771C2C" w:rsidRPr="00CC0C5A">
        <w:rPr>
          <w:rFonts w:eastAsia="Cambria Math"/>
          <w:lang w:val="de-DE"/>
        </w:rPr>
        <w:t xml:space="preserve"> wertet aus, ob sich im Bereich des Strahls ein Körper befindet.</w:t>
      </w:r>
    </w:p>
    <w:p w:rsidR="00D85FDC" w:rsidRPr="00CC0C5A" w:rsidRDefault="00D85FDC" w:rsidP="00B87089">
      <w:pPr>
        <w:pStyle w:val="eLineBottom"/>
        <w:rPr>
          <w:lang w:val="de-DE"/>
        </w:rPr>
      </w:pPr>
    </w:p>
    <w:p w:rsidR="00DD527F" w:rsidRPr="00CC0C5A" w:rsidRDefault="00DD527F" w:rsidP="00B87089">
      <w:pPr>
        <w:pStyle w:val="eLineBottom"/>
        <w:rPr>
          <w:lang w:val="de-DE"/>
        </w:rPr>
      </w:pPr>
    </w:p>
    <w:p w:rsidR="00B31FDE" w:rsidRPr="00CC0C5A" w:rsidRDefault="00B31FDE" w:rsidP="00B31FDE">
      <w:pPr>
        <w:rPr>
          <w:lang w:val="de-DE"/>
        </w:rPr>
      </w:pPr>
    </w:p>
    <w:p w:rsidR="002510FF" w:rsidRPr="00CC0C5A" w:rsidRDefault="002510FF">
      <w:pPr>
        <w:rPr>
          <w:b/>
          <w:lang w:val="de-DE"/>
        </w:rPr>
      </w:pPr>
      <w:r w:rsidRPr="00CC0C5A">
        <w:rPr>
          <w:lang w:val="de-DE"/>
        </w:rPr>
        <w:br w:type="page"/>
      </w:r>
    </w:p>
    <w:p w:rsidR="00EB3231" w:rsidRPr="00CC0C5A" w:rsidRDefault="00A87F37" w:rsidP="004E167C">
      <w:pPr>
        <w:pStyle w:val="eTask"/>
        <w:rPr>
          <w:lang w:val="de-DE"/>
        </w:rPr>
      </w:pPr>
      <w:r w:rsidRPr="00CC0C5A">
        <w:rPr>
          <w:bCs/>
          <w:lang w:val="de-DE"/>
        </w:rPr>
        <w:lastRenderedPageBreak/>
        <w:t>Ordnen Sie den Typen der Aktoren ihre Anwendung zu.</w:t>
      </w:r>
    </w:p>
    <w:p w:rsidR="00C1794E" w:rsidRPr="00CC0C5A" w:rsidRDefault="00C1794E" w:rsidP="004E167C">
      <w:pPr>
        <w:rPr>
          <w:lang w:val="de-DE"/>
        </w:rPr>
      </w:pPr>
    </w:p>
    <w:tbl>
      <w:tblPr>
        <w:tblStyle w:val="Mkatabulky"/>
        <w:tblW w:w="0" w:type="auto"/>
        <w:tblLook w:val="04A0"/>
      </w:tblPr>
      <w:tblGrid>
        <w:gridCol w:w="2376"/>
        <w:gridCol w:w="1276"/>
        <w:gridCol w:w="5560"/>
      </w:tblGrid>
      <w:tr w:rsidR="00C1794E" w:rsidRPr="00CC0C5A" w:rsidTr="00DD527F">
        <w:trPr>
          <w:trHeight w:val="1380"/>
        </w:trPr>
        <w:tc>
          <w:tcPr>
            <w:tcW w:w="2376" w:type="dxa"/>
            <w:tcBorders>
              <w:bottom w:val="single" w:sz="4" w:space="0" w:color="auto"/>
            </w:tcBorders>
            <w:vAlign w:val="center"/>
          </w:tcPr>
          <w:p w:rsidR="00DD527F" w:rsidRPr="00CC0C5A" w:rsidRDefault="00085E34" w:rsidP="005C0BB2">
            <w:pPr>
              <w:jc w:val="center"/>
              <w:rPr>
                <w:lang w:val="de-DE"/>
              </w:rPr>
            </w:pPr>
            <w:r w:rsidRPr="00CC0C5A">
              <w:rPr>
                <w:lang w:val="de-DE"/>
              </w:rPr>
              <w:t>Aktoren mit zwei Positionen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C1794E" w:rsidRPr="00CC0C5A" w:rsidRDefault="00C1794E" w:rsidP="004E167C">
            <w:pPr>
              <w:rPr>
                <w:lang w:val="de-DE"/>
              </w:rPr>
            </w:pPr>
          </w:p>
        </w:tc>
        <w:tc>
          <w:tcPr>
            <w:tcW w:w="5560" w:type="dxa"/>
            <w:tcBorders>
              <w:bottom w:val="single" w:sz="4" w:space="0" w:color="auto"/>
            </w:tcBorders>
            <w:vAlign w:val="center"/>
          </w:tcPr>
          <w:p w:rsidR="00C1794E" w:rsidRPr="00CC0C5A" w:rsidRDefault="00A87F37" w:rsidP="00D85FDC">
            <w:pPr>
              <w:rPr>
                <w:lang w:val="de-DE"/>
              </w:rPr>
            </w:pPr>
            <w:r w:rsidRPr="00CC0C5A">
              <w:rPr>
                <w:lang w:val="de-DE"/>
              </w:rPr>
              <w:t xml:space="preserve">Regelventil an </w:t>
            </w:r>
            <w:r w:rsidR="00420239" w:rsidRPr="00CC0C5A">
              <w:rPr>
                <w:lang w:val="de-DE"/>
              </w:rPr>
              <w:t>der Gaszuleitung im</w:t>
            </w:r>
            <w:r w:rsidRPr="00CC0C5A">
              <w:rPr>
                <w:lang w:val="de-DE"/>
              </w:rPr>
              <w:t xml:space="preserve"> Brenner eines Gasofens oder </w:t>
            </w:r>
            <w:r w:rsidR="00420239" w:rsidRPr="00CC0C5A">
              <w:rPr>
                <w:lang w:val="de-DE"/>
              </w:rPr>
              <w:t xml:space="preserve">an einem </w:t>
            </w:r>
            <w:r w:rsidRPr="00CC0C5A">
              <w:rPr>
                <w:lang w:val="de-DE"/>
              </w:rPr>
              <w:t>Druckminderventil</w:t>
            </w:r>
          </w:p>
        </w:tc>
      </w:tr>
      <w:tr w:rsidR="005C0BB2" w:rsidRPr="00CC0C5A" w:rsidTr="00DD527F">
        <w:trPr>
          <w:trHeight w:val="283"/>
        </w:trPr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C0BB2" w:rsidRPr="00CC0C5A" w:rsidRDefault="005C0BB2" w:rsidP="005C0BB2">
            <w:pPr>
              <w:jc w:val="center"/>
              <w:rPr>
                <w:lang w:val="de-D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C0BB2" w:rsidRPr="00CC0C5A" w:rsidRDefault="0088238A" w:rsidP="004E167C">
            <w:pPr>
              <w:rPr>
                <w:lang w:val="de-DE"/>
              </w:rPr>
            </w:pPr>
            <w:r w:rsidRPr="00CC0C5A">
              <w:rPr>
                <w:lang w:val="de-DE"/>
              </w:rPr>
              <w:pict>
                <v:line id="Přímá spojnice 11" o:spid="_x0000_s1028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6.65pt,-35.5pt" to="55.6pt,4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" strokecolor="red" strokeweight="1.25pt">
                  <o:lock v:ext="edit" shapetype="f"/>
                  <w10:wrap anchory="page"/>
                </v:line>
              </w:pict>
            </w:r>
            <w:r w:rsidRPr="00CC0C5A">
              <w:rPr>
                <w:lang w:val="de-DE"/>
              </w:rPr>
              <w:pict>
                <v:line id="Přímá spojnice 12" o:spid="_x0000_s1027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6.65pt,-35.5pt" to="54.85pt,4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" strokecolor="red" strokeweight="1.25pt">
                  <o:lock v:ext="edit" shapetype="f"/>
                  <w10:wrap anchory="page"/>
                </v:line>
              </w:pict>
            </w:r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0BB2" w:rsidRPr="00CC0C5A" w:rsidRDefault="005C0BB2" w:rsidP="006B120C">
            <w:pPr>
              <w:rPr>
                <w:lang w:val="de-DE"/>
              </w:rPr>
            </w:pPr>
          </w:p>
        </w:tc>
      </w:tr>
      <w:tr w:rsidR="00C1794E" w:rsidRPr="00CC0C5A" w:rsidTr="00DD527F">
        <w:trPr>
          <w:trHeight w:val="1380"/>
        </w:trPr>
        <w:tc>
          <w:tcPr>
            <w:tcW w:w="2376" w:type="dxa"/>
            <w:tcBorders>
              <w:top w:val="single" w:sz="4" w:space="0" w:color="auto"/>
            </w:tcBorders>
            <w:vAlign w:val="center"/>
          </w:tcPr>
          <w:p w:rsidR="00DD527F" w:rsidRPr="00CC0C5A" w:rsidRDefault="00DD527F" w:rsidP="005C0BB2">
            <w:pPr>
              <w:jc w:val="center"/>
              <w:rPr>
                <w:lang w:val="de-DE"/>
              </w:rPr>
            </w:pPr>
          </w:p>
          <w:p w:rsidR="00C1794E" w:rsidRPr="00CC0C5A" w:rsidRDefault="00A87F37" w:rsidP="005C0BB2">
            <w:pPr>
              <w:jc w:val="center"/>
              <w:rPr>
                <w:lang w:val="de-DE"/>
              </w:rPr>
            </w:pPr>
            <w:r w:rsidRPr="00CC0C5A">
              <w:rPr>
                <w:lang w:val="de-DE"/>
              </w:rPr>
              <w:t>Aktoren mit einer sich kontinuierlich ändernden Größe</w:t>
            </w:r>
          </w:p>
          <w:p w:rsidR="00DD527F" w:rsidRPr="00CC0C5A" w:rsidRDefault="00DD527F" w:rsidP="005C0BB2">
            <w:pPr>
              <w:jc w:val="center"/>
              <w:rPr>
                <w:lang w:val="de-DE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C1794E" w:rsidRPr="00CC0C5A" w:rsidRDefault="00C1794E" w:rsidP="00B05FE7">
            <w:pPr>
              <w:pStyle w:val="eText"/>
              <w:rPr>
                <w:lang w:val="de-DE"/>
              </w:rPr>
            </w:pPr>
          </w:p>
        </w:tc>
        <w:tc>
          <w:tcPr>
            <w:tcW w:w="5560" w:type="dxa"/>
            <w:tcBorders>
              <w:top w:val="single" w:sz="4" w:space="0" w:color="auto"/>
            </w:tcBorders>
            <w:vAlign w:val="center"/>
          </w:tcPr>
          <w:p w:rsidR="00C1794E" w:rsidRPr="00CC0C5A" w:rsidRDefault="00A87F37" w:rsidP="00420239">
            <w:pPr>
              <w:pStyle w:val="Normlnweb"/>
              <w:spacing w:before="0" w:beforeAutospacing="0" w:after="0"/>
              <w:rPr>
                <w:lang w:val="de-DE"/>
              </w:rPr>
            </w:pPr>
            <w:r w:rsidRPr="00CC0C5A">
              <w:rPr>
                <w:lang w:val="de-DE"/>
              </w:rPr>
              <w:t>Elektroschloss einer Tür</w:t>
            </w:r>
            <w:r w:rsidR="00420239" w:rsidRPr="00CC0C5A">
              <w:rPr>
                <w:lang w:val="de-DE"/>
              </w:rPr>
              <w:t>;</w:t>
            </w:r>
            <w:r w:rsidRPr="00CC0C5A">
              <w:rPr>
                <w:lang w:val="de-DE"/>
              </w:rPr>
              <w:t xml:space="preserve"> Schütz, das bei einer Temperatursenkung ein Heizgerät einschaltet</w:t>
            </w:r>
          </w:p>
        </w:tc>
      </w:tr>
    </w:tbl>
    <w:p w:rsidR="00B87089" w:rsidRPr="00CC0C5A" w:rsidRDefault="00B87089" w:rsidP="00B87089">
      <w:pPr>
        <w:pStyle w:val="eLineBottom"/>
        <w:rPr>
          <w:lang w:val="de-DE"/>
        </w:rPr>
      </w:pPr>
    </w:p>
    <w:p w:rsidR="00D85FDC" w:rsidRPr="00CC0C5A" w:rsidRDefault="00D85FDC" w:rsidP="00B87089">
      <w:pPr>
        <w:pStyle w:val="eLineBottom"/>
        <w:rPr>
          <w:lang w:val="de-DE"/>
        </w:rPr>
      </w:pPr>
    </w:p>
    <w:p w:rsidR="00B87089" w:rsidRPr="00CC0C5A" w:rsidRDefault="00B87089" w:rsidP="00B87089">
      <w:pPr>
        <w:rPr>
          <w:lang w:val="de-DE"/>
        </w:rPr>
      </w:pPr>
    </w:p>
    <w:p w:rsidR="000F7352" w:rsidRPr="00CC0C5A" w:rsidRDefault="00A87F37" w:rsidP="004E167C">
      <w:pPr>
        <w:pStyle w:val="eTask"/>
        <w:rPr>
          <w:lang w:val="de-DE"/>
        </w:rPr>
      </w:pPr>
      <w:r w:rsidRPr="00CC0C5A">
        <w:rPr>
          <w:bCs/>
          <w:lang w:val="de-DE"/>
        </w:rPr>
        <w:t>Wählen Sie die richtige Variante.</w:t>
      </w:r>
      <w:r w:rsidRPr="00CC0C5A">
        <w:rPr>
          <w:b w:val="0"/>
          <w:lang w:val="de-DE"/>
        </w:rPr>
        <w:t xml:space="preserve"> </w:t>
      </w:r>
    </w:p>
    <w:p w:rsidR="004E167C" w:rsidRPr="00CC0C5A" w:rsidRDefault="004E167C" w:rsidP="000F7352">
      <w:pPr>
        <w:rPr>
          <w:lang w:val="de-DE"/>
        </w:rPr>
      </w:pPr>
    </w:p>
    <w:p w:rsidR="000F7352" w:rsidRPr="00CC0C5A" w:rsidRDefault="00771C2C" w:rsidP="00DD527F">
      <w:pPr>
        <w:spacing w:line="360" w:lineRule="auto"/>
        <w:rPr>
          <w:lang w:val="de-DE"/>
        </w:rPr>
      </w:pPr>
      <w:r w:rsidRPr="00CC0C5A">
        <w:rPr>
          <w:lang w:val="de-DE"/>
        </w:rPr>
        <w:t xml:space="preserve">Ein </w:t>
      </w:r>
      <m:oMath>
        <m:d>
          <m:dPr>
            <m:ctrlPr>
              <w:rPr>
                <w:rFonts w:ascii="Cambria Math" w:eastAsia="Cambria Math" w:hAnsi="Cambria Math"/>
                <w:i/>
                <w:lang w:val="de-DE"/>
              </w:rPr>
            </m:ctrlPr>
          </m:dPr>
          <m:e>
            <m:r>
              <w:rPr>
                <w:rFonts w:ascii="Cambria Math" w:eastAsia="Cambria Math" w:hAnsi="Cambria Math"/>
                <w:lang w:val="de-DE"/>
              </w:rPr>
              <m:t xml:space="preserve"> </m:t>
            </m:r>
            <m:eqArr>
              <m:eqArrPr>
                <m:ctrlPr>
                  <w:rPr>
                    <w:rFonts w:ascii="Cambria Math" w:eastAsia="Cambria Math" w:hAnsi="Cambria Math"/>
                    <w:i/>
                    <w:lang w:val="de-DE"/>
                  </w:rPr>
                </m:ctrlPr>
              </m:eqArrPr>
              <m:e>
                <m:r>
                  <m:rPr>
                    <m:nor/>
                  </m:rPr>
                  <w:rPr>
                    <w:rFonts w:eastAsia="Cambria Math"/>
                    <w:strike/>
                    <w:lang w:val="de-DE"/>
                  </w:rPr>
                  <m:t>Beleuchtungssystem</m:t>
                </m:r>
                <m:r>
                  <m:rPr>
                    <m:sty m:val="p"/>
                  </m:rPr>
                  <w:rPr>
                    <w:rFonts w:ascii="Cambria Math" w:eastAsia="Cambria Math" w:hAnsi="Cambria Math"/>
                    <w:lang w:val="de-DE"/>
                  </w:rPr>
                  <m:t xml:space="preserve"> 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strike/>
                    <w:lang w:val="de-DE"/>
                  </w:rPr>
                  <m:t>SCADA-System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color w:val="FF0000"/>
                    <w:lang w:val="de-DE"/>
                  </w:rPr>
                  <m:t>Steuersystem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strike/>
                    <w:lang w:val="de-DE"/>
                  </w:rPr>
                  <m:t>Transportsystem</m:t>
                </m:r>
              </m:e>
            </m:eqArr>
            <m:r>
              <w:rPr>
                <w:rFonts w:ascii="Cambria Math" w:eastAsia="Cambria Math" w:hAnsi="Cambria Math"/>
                <w:lang w:val="de-DE"/>
              </w:rPr>
              <m:t xml:space="preserve"> </m:t>
            </m:r>
          </m:e>
        </m:d>
      </m:oMath>
      <w:r w:rsidRPr="00CC0C5A">
        <w:rPr>
          <w:rFonts w:eastAsia="Cambria Math"/>
          <w:lang w:val="de-DE"/>
        </w:rPr>
        <w:t xml:space="preserve"> ist eine Einrich</w:t>
      </w:r>
      <w:bookmarkStart w:id="0" w:name="_GoBack"/>
      <w:bookmarkEnd w:id="0"/>
      <w:r w:rsidRPr="00CC0C5A">
        <w:rPr>
          <w:rFonts w:eastAsia="Cambria Math"/>
          <w:lang w:val="de-DE"/>
        </w:rPr>
        <w:t xml:space="preserve">tung oder ein Satz von Einrichtungen, die durch Befehle das Verhalten </w:t>
      </w:r>
      <w:r w:rsidR="00420239" w:rsidRPr="00CC0C5A">
        <w:rPr>
          <w:rFonts w:eastAsia="Cambria Math"/>
          <w:lang w:val="de-DE"/>
        </w:rPr>
        <w:t>anderer Einrichtungen oder Systeme</w:t>
      </w:r>
      <w:r w:rsidRPr="00CC0C5A">
        <w:rPr>
          <w:rFonts w:eastAsia="Cambria Math"/>
          <w:lang w:val="de-DE"/>
        </w:rPr>
        <w:t xml:space="preserve"> verwaltet, steuert </w:t>
      </w:r>
      <w:r w:rsidR="00420239" w:rsidRPr="00CC0C5A">
        <w:rPr>
          <w:rFonts w:eastAsia="Cambria Math"/>
          <w:lang w:val="de-DE"/>
        </w:rPr>
        <w:t xml:space="preserve">bzw. </w:t>
      </w:r>
      <w:r w:rsidRPr="00CC0C5A">
        <w:rPr>
          <w:rFonts w:eastAsia="Cambria Math"/>
          <w:lang w:val="de-DE"/>
        </w:rPr>
        <w:t>regelt.</w:t>
      </w:r>
    </w:p>
    <w:p w:rsidR="000F7352" w:rsidRPr="00CC0C5A" w:rsidRDefault="000F7352" w:rsidP="000F7352">
      <w:pPr>
        <w:rPr>
          <w:lang w:val="de-DE"/>
        </w:rPr>
      </w:pPr>
    </w:p>
    <w:sectPr w:rsidR="000F7352" w:rsidRPr="00CC0C5A" w:rsidSect="009B1030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D39" w:rsidRDefault="002C7D39" w:rsidP="00861A1A">
      <w:r>
        <w:separator/>
      </w:r>
    </w:p>
  </w:endnote>
  <w:endnote w:type="continuationSeparator" w:id="0">
    <w:p w:rsidR="002C7D39" w:rsidRDefault="002C7D39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Layout w:type="fixed"/>
      <w:tblLook w:val="04A0"/>
    </w:tblPr>
    <w:tblGrid>
      <w:gridCol w:w="2518"/>
      <w:gridCol w:w="5954"/>
      <w:gridCol w:w="850"/>
    </w:tblGrid>
    <w:tr w:rsidR="00D973EC" w:rsidTr="00CA51B5">
      <w:tc>
        <w:tcPr>
          <w:tcW w:w="2518" w:type="dxa"/>
        </w:tcPr>
        <w:p w:rsidR="00D973EC" w:rsidRDefault="00D973E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>
                <wp:extent cx="1463040" cy="421640"/>
                <wp:effectExtent l="0" t="0" r="0" b="0"/>
                <wp:docPr id="9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D973EC" w:rsidRPr="00CA51B5" w:rsidRDefault="00DD527F" w:rsidP="00795FA5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2F34AC">
            <w:rPr>
              <w:sz w:val="16"/>
              <w:szCs w:val="16"/>
              <w:lang w:val="de-DE"/>
            </w:rPr>
            <w:t>Dieses Projekt wurde mit Unterstützung der Europäischen Kommission finanziert. Die Verantwortung für den Inhalt dieser Veröffentlichung (Mitteilung) trägt allein der Verfasser; die Kommission haftet nicht für die weitere Verwendung der darin enthaltenen Angaben.</w:t>
          </w:r>
        </w:p>
      </w:tc>
    </w:tr>
    <w:tr w:rsidR="00D973EC" w:rsidTr="00CA51B5">
      <w:tc>
        <w:tcPr>
          <w:tcW w:w="8472" w:type="dxa"/>
          <w:gridSpan w:val="2"/>
        </w:tcPr>
        <w:p w:rsidR="00D973EC" w:rsidRPr="00CA51B5" w:rsidRDefault="00D973E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D973EC" w:rsidRPr="00CA51B5" w:rsidRDefault="00D973EC" w:rsidP="00CA51B5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v1.0</w:t>
          </w:r>
        </w:p>
      </w:tc>
    </w:tr>
  </w:tbl>
  <w:p w:rsidR="00D973EC" w:rsidRPr="00BF5E09" w:rsidRDefault="00D973EC" w:rsidP="00BF5E0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D39" w:rsidRDefault="002C7D39" w:rsidP="00861A1A">
      <w:r>
        <w:separator/>
      </w:r>
    </w:p>
  </w:footnote>
  <w:footnote w:type="continuationSeparator" w:id="0">
    <w:p w:rsidR="002C7D39" w:rsidRDefault="002C7D39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3EC" w:rsidRPr="002B41A8" w:rsidRDefault="00D973EC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7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32"/>
        <w:szCs w:val="32"/>
        <w:lang w:val="de-DE"/>
      </w:rPr>
      <w:tab/>
    </w:r>
    <w:r>
      <w:rPr>
        <w:noProof/>
        <w:sz w:val="32"/>
        <w:szCs w:val="32"/>
        <w:lang w:val="cs-CZ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8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32"/>
        <w:szCs w:val="32"/>
        <w:lang w:val="de-DE"/>
      </w:rPr>
      <w:tab/>
    </w:r>
    <w:r>
      <w:rPr>
        <w:rFonts w:ascii="Calibri" w:hAnsi="Calibri"/>
        <w:b/>
        <w:bCs/>
        <w:smallCaps/>
        <w:noProof/>
        <w:lang w:val="de-DE"/>
      </w:rPr>
      <w:t>ARBEITSBLATT</w:t>
    </w:r>
  </w:p>
  <w:p w:rsidR="000639FE" w:rsidRPr="00C148FD" w:rsidRDefault="00795FA5" w:rsidP="000639FE">
    <w:pPr>
      <w:ind w:left="1843"/>
      <w:jc w:val="right"/>
      <w:rPr>
        <w:rFonts w:ascii="Calibri" w:hAnsi="Calibri"/>
        <w:smallCaps/>
        <w:noProof/>
        <w:sz w:val="20"/>
        <w:szCs w:val="20"/>
      </w:rPr>
    </w:pPr>
    <w:r>
      <w:rPr>
        <w:rFonts w:ascii="Calibri" w:hAnsi="Calibri"/>
        <w:smallCaps/>
        <w:noProof/>
        <w:sz w:val="20"/>
        <w:szCs w:val="20"/>
        <w:lang w:val="de-DE"/>
      </w:rPr>
      <w:t>SYSTEME FÜR INTELLIGENTE GEBÄUDE UND HAUSHALTE</w:t>
    </w:r>
  </w:p>
  <w:p w:rsidR="00D973EC" w:rsidRPr="00C148FD" w:rsidRDefault="00D973EC" w:rsidP="000639FE">
    <w:pPr>
      <w:ind w:left="1843"/>
      <w:jc w:val="right"/>
      <w:rPr>
        <w:rFonts w:ascii="Calibri" w:hAnsi="Calibri"/>
        <w:smallCaps/>
        <w:noProof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71C2FE8"/>
    <w:multiLevelType w:val="multilevel"/>
    <w:tmpl w:val="35CAF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9F0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C4465F"/>
    <w:rsid w:val="00002163"/>
    <w:rsid w:val="0000673F"/>
    <w:rsid w:val="00016AD8"/>
    <w:rsid w:val="00017595"/>
    <w:rsid w:val="00021197"/>
    <w:rsid w:val="00025BBE"/>
    <w:rsid w:val="00030EDA"/>
    <w:rsid w:val="00034E2A"/>
    <w:rsid w:val="00045BEB"/>
    <w:rsid w:val="000525F8"/>
    <w:rsid w:val="00054E06"/>
    <w:rsid w:val="00056FF0"/>
    <w:rsid w:val="000639FE"/>
    <w:rsid w:val="00073ADF"/>
    <w:rsid w:val="0007473C"/>
    <w:rsid w:val="000750C9"/>
    <w:rsid w:val="00076439"/>
    <w:rsid w:val="00083199"/>
    <w:rsid w:val="00085E34"/>
    <w:rsid w:val="00087EAC"/>
    <w:rsid w:val="00094A16"/>
    <w:rsid w:val="000A233F"/>
    <w:rsid w:val="000A389D"/>
    <w:rsid w:val="000A55B3"/>
    <w:rsid w:val="000B0355"/>
    <w:rsid w:val="000B1FC9"/>
    <w:rsid w:val="000C4911"/>
    <w:rsid w:val="000C6B3A"/>
    <w:rsid w:val="000C6BA3"/>
    <w:rsid w:val="000F08D7"/>
    <w:rsid w:val="000F4B0D"/>
    <w:rsid w:val="000F5362"/>
    <w:rsid w:val="000F7352"/>
    <w:rsid w:val="00104245"/>
    <w:rsid w:val="00112B88"/>
    <w:rsid w:val="001136F7"/>
    <w:rsid w:val="00117CAA"/>
    <w:rsid w:val="001301D8"/>
    <w:rsid w:val="0013693D"/>
    <w:rsid w:val="00136968"/>
    <w:rsid w:val="00137397"/>
    <w:rsid w:val="0014373A"/>
    <w:rsid w:val="00151ED1"/>
    <w:rsid w:val="00154968"/>
    <w:rsid w:val="0016079A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87F6A"/>
    <w:rsid w:val="001922A0"/>
    <w:rsid w:val="00195A08"/>
    <w:rsid w:val="00197A00"/>
    <w:rsid w:val="001A5B81"/>
    <w:rsid w:val="001B057D"/>
    <w:rsid w:val="001B232C"/>
    <w:rsid w:val="001D00A1"/>
    <w:rsid w:val="001D0C07"/>
    <w:rsid w:val="001D2E38"/>
    <w:rsid w:val="001D3EDB"/>
    <w:rsid w:val="001E3BF4"/>
    <w:rsid w:val="001E5A68"/>
    <w:rsid w:val="001E749F"/>
    <w:rsid w:val="001F56DC"/>
    <w:rsid w:val="001F6290"/>
    <w:rsid w:val="001F7CDC"/>
    <w:rsid w:val="002048F2"/>
    <w:rsid w:val="00205FBC"/>
    <w:rsid w:val="00206E34"/>
    <w:rsid w:val="00210701"/>
    <w:rsid w:val="00213F2C"/>
    <w:rsid w:val="00223478"/>
    <w:rsid w:val="00225015"/>
    <w:rsid w:val="00232CC0"/>
    <w:rsid w:val="00234FA5"/>
    <w:rsid w:val="002365C9"/>
    <w:rsid w:val="00244263"/>
    <w:rsid w:val="002510FF"/>
    <w:rsid w:val="00263E70"/>
    <w:rsid w:val="00272012"/>
    <w:rsid w:val="00273D46"/>
    <w:rsid w:val="002825A8"/>
    <w:rsid w:val="00283A7C"/>
    <w:rsid w:val="002850DE"/>
    <w:rsid w:val="002873DE"/>
    <w:rsid w:val="00292860"/>
    <w:rsid w:val="002976A9"/>
    <w:rsid w:val="002A076A"/>
    <w:rsid w:val="002A6130"/>
    <w:rsid w:val="002B0278"/>
    <w:rsid w:val="002B0866"/>
    <w:rsid w:val="002B41A8"/>
    <w:rsid w:val="002C7D39"/>
    <w:rsid w:val="002D393A"/>
    <w:rsid w:val="002E301D"/>
    <w:rsid w:val="002E708F"/>
    <w:rsid w:val="00304ADA"/>
    <w:rsid w:val="00306B9F"/>
    <w:rsid w:val="00307892"/>
    <w:rsid w:val="003102B0"/>
    <w:rsid w:val="00310573"/>
    <w:rsid w:val="00315203"/>
    <w:rsid w:val="00315638"/>
    <w:rsid w:val="00337851"/>
    <w:rsid w:val="00341CCC"/>
    <w:rsid w:val="00347E4D"/>
    <w:rsid w:val="00350A08"/>
    <w:rsid w:val="00351AF3"/>
    <w:rsid w:val="00355B0A"/>
    <w:rsid w:val="00360ECE"/>
    <w:rsid w:val="00361FED"/>
    <w:rsid w:val="00362D16"/>
    <w:rsid w:val="003641D6"/>
    <w:rsid w:val="00372F8C"/>
    <w:rsid w:val="00377E75"/>
    <w:rsid w:val="00386182"/>
    <w:rsid w:val="00390305"/>
    <w:rsid w:val="0039238A"/>
    <w:rsid w:val="003B1326"/>
    <w:rsid w:val="003C2D4E"/>
    <w:rsid w:val="003C5B45"/>
    <w:rsid w:val="003D41BB"/>
    <w:rsid w:val="003E01BE"/>
    <w:rsid w:val="003E14BF"/>
    <w:rsid w:val="003E5AAC"/>
    <w:rsid w:val="003F03EB"/>
    <w:rsid w:val="003F4048"/>
    <w:rsid w:val="003F591D"/>
    <w:rsid w:val="003F623C"/>
    <w:rsid w:val="003F7F87"/>
    <w:rsid w:val="00402B09"/>
    <w:rsid w:val="0040505F"/>
    <w:rsid w:val="00417ED2"/>
    <w:rsid w:val="00420239"/>
    <w:rsid w:val="00421F52"/>
    <w:rsid w:val="00456D3E"/>
    <w:rsid w:val="00457B2D"/>
    <w:rsid w:val="0046567F"/>
    <w:rsid w:val="004660D4"/>
    <w:rsid w:val="00472203"/>
    <w:rsid w:val="00475954"/>
    <w:rsid w:val="00492966"/>
    <w:rsid w:val="004A01E5"/>
    <w:rsid w:val="004A7B44"/>
    <w:rsid w:val="004C0E36"/>
    <w:rsid w:val="004C6FC0"/>
    <w:rsid w:val="004E167C"/>
    <w:rsid w:val="004E5E95"/>
    <w:rsid w:val="004E70EA"/>
    <w:rsid w:val="004F0CDB"/>
    <w:rsid w:val="004F5AFF"/>
    <w:rsid w:val="00501A9F"/>
    <w:rsid w:val="00505370"/>
    <w:rsid w:val="0051036E"/>
    <w:rsid w:val="0051248C"/>
    <w:rsid w:val="005132B0"/>
    <w:rsid w:val="00517E3A"/>
    <w:rsid w:val="0052284C"/>
    <w:rsid w:val="00532693"/>
    <w:rsid w:val="00543121"/>
    <w:rsid w:val="005435E2"/>
    <w:rsid w:val="0055552C"/>
    <w:rsid w:val="00561B7B"/>
    <w:rsid w:val="00561C5A"/>
    <w:rsid w:val="00567A18"/>
    <w:rsid w:val="005728B3"/>
    <w:rsid w:val="005738D5"/>
    <w:rsid w:val="0057504E"/>
    <w:rsid w:val="00576BC2"/>
    <w:rsid w:val="0058068D"/>
    <w:rsid w:val="005832C4"/>
    <w:rsid w:val="00587966"/>
    <w:rsid w:val="005A3EAE"/>
    <w:rsid w:val="005A4FC7"/>
    <w:rsid w:val="005A6F6C"/>
    <w:rsid w:val="005B0689"/>
    <w:rsid w:val="005B2E55"/>
    <w:rsid w:val="005B37E2"/>
    <w:rsid w:val="005B460C"/>
    <w:rsid w:val="005C0BB2"/>
    <w:rsid w:val="005C6F71"/>
    <w:rsid w:val="005D4503"/>
    <w:rsid w:val="005D7525"/>
    <w:rsid w:val="005E1AB1"/>
    <w:rsid w:val="005E20B2"/>
    <w:rsid w:val="005E3DEE"/>
    <w:rsid w:val="005E5A22"/>
    <w:rsid w:val="005F5FA1"/>
    <w:rsid w:val="005F6159"/>
    <w:rsid w:val="005F6593"/>
    <w:rsid w:val="005F6979"/>
    <w:rsid w:val="006138DD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90FB1"/>
    <w:rsid w:val="00691554"/>
    <w:rsid w:val="006968CC"/>
    <w:rsid w:val="006A24C7"/>
    <w:rsid w:val="006A633B"/>
    <w:rsid w:val="006B120C"/>
    <w:rsid w:val="006B3B05"/>
    <w:rsid w:val="006B5D59"/>
    <w:rsid w:val="006C18C5"/>
    <w:rsid w:val="006C23DB"/>
    <w:rsid w:val="006C65DA"/>
    <w:rsid w:val="006D39B2"/>
    <w:rsid w:val="006D3F30"/>
    <w:rsid w:val="006D4596"/>
    <w:rsid w:val="006D50FA"/>
    <w:rsid w:val="006D6028"/>
    <w:rsid w:val="006F0D5B"/>
    <w:rsid w:val="006F787A"/>
    <w:rsid w:val="00703374"/>
    <w:rsid w:val="0070681B"/>
    <w:rsid w:val="00710301"/>
    <w:rsid w:val="007109D2"/>
    <w:rsid w:val="0073574D"/>
    <w:rsid w:val="007460F9"/>
    <w:rsid w:val="00764B27"/>
    <w:rsid w:val="0076745A"/>
    <w:rsid w:val="00771C2C"/>
    <w:rsid w:val="007738BD"/>
    <w:rsid w:val="00777BB7"/>
    <w:rsid w:val="007837ED"/>
    <w:rsid w:val="0078706A"/>
    <w:rsid w:val="00790D07"/>
    <w:rsid w:val="00795FA5"/>
    <w:rsid w:val="007A11F2"/>
    <w:rsid w:val="007A3AC2"/>
    <w:rsid w:val="007B3007"/>
    <w:rsid w:val="007C0FDD"/>
    <w:rsid w:val="007C308E"/>
    <w:rsid w:val="007C5B85"/>
    <w:rsid w:val="007E0E84"/>
    <w:rsid w:val="007E16D1"/>
    <w:rsid w:val="007E5FF0"/>
    <w:rsid w:val="007E6CED"/>
    <w:rsid w:val="007F3DD0"/>
    <w:rsid w:val="007F60D6"/>
    <w:rsid w:val="007F6FA5"/>
    <w:rsid w:val="00801EBC"/>
    <w:rsid w:val="00802588"/>
    <w:rsid w:val="00807BFE"/>
    <w:rsid w:val="00813612"/>
    <w:rsid w:val="0081479C"/>
    <w:rsid w:val="00815AE2"/>
    <w:rsid w:val="00825830"/>
    <w:rsid w:val="00826CB2"/>
    <w:rsid w:val="00830375"/>
    <w:rsid w:val="00831014"/>
    <w:rsid w:val="00832323"/>
    <w:rsid w:val="008426C2"/>
    <w:rsid w:val="008450D3"/>
    <w:rsid w:val="00846E26"/>
    <w:rsid w:val="00853327"/>
    <w:rsid w:val="00857403"/>
    <w:rsid w:val="00861A1A"/>
    <w:rsid w:val="00864D93"/>
    <w:rsid w:val="0088238A"/>
    <w:rsid w:val="00882BE0"/>
    <w:rsid w:val="008836CE"/>
    <w:rsid w:val="0088727F"/>
    <w:rsid w:val="00891FF5"/>
    <w:rsid w:val="00893E89"/>
    <w:rsid w:val="008A3619"/>
    <w:rsid w:val="008A36F4"/>
    <w:rsid w:val="008B05F5"/>
    <w:rsid w:val="008B4839"/>
    <w:rsid w:val="008B6CCD"/>
    <w:rsid w:val="008C57F6"/>
    <w:rsid w:val="008C64E0"/>
    <w:rsid w:val="008D38F1"/>
    <w:rsid w:val="008E2BA0"/>
    <w:rsid w:val="008F1B37"/>
    <w:rsid w:val="008F354E"/>
    <w:rsid w:val="008F5585"/>
    <w:rsid w:val="008F6597"/>
    <w:rsid w:val="00912A69"/>
    <w:rsid w:val="00916DC9"/>
    <w:rsid w:val="0094072E"/>
    <w:rsid w:val="00950649"/>
    <w:rsid w:val="0095346A"/>
    <w:rsid w:val="009544DE"/>
    <w:rsid w:val="00955A25"/>
    <w:rsid w:val="009567ED"/>
    <w:rsid w:val="009634D4"/>
    <w:rsid w:val="00963F86"/>
    <w:rsid w:val="0097175A"/>
    <w:rsid w:val="00974B16"/>
    <w:rsid w:val="009802AD"/>
    <w:rsid w:val="0099032F"/>
    <w:rsid w:val="009A36C4"/>
    <w:rsid w:val="009A5F9E"/>
    <w:rsid w:val="009B1030"/>
    <w:rsid w:val="009B5E16"/>
    <w:rsid w:val="009B638C"/>
    <w:rsid w:val="009C1AA6"/>
    <w:rsid w:val="009C238F"/>
    <w:rsid w:val="009C5117"/>
    <w:rsid w:val="009C5C13"/>
    <w:rsid w:val="009C7B24"/>
    <w:rsid w:val="009E2A2A"/>
    <w:rsid w:val="009F0EEC"/>
    <w:rsid w:val="009F6E5E"/>
    <w:rsid w:val="00A17111"/>
    <w:rsid w:val="00A25134"/>
    <w:rsid w:val="00A25C4B"/>
    <w:rsid w:val="00A26A28"/>
    <w:rsid w:val="00A351EC"/>
    <w:rsid w:val="00A407AE"/>
    <w:rsid w:val="00A41A9A"/>
    <w:rsid w:val="00A41E41"/>
    <w:rsid w:val="00A47033"/>
    <w:rsid w:val="00A50FFF"/>
    <w:rsid w:val="00A51BF7"/>
    <w:rsid w:val="00A527AF"/>
    <w:rsid w:val="00A54992"/>
    <w:rsid w:val="00A57E46"/>
    <w:rsid w:val="00A57E9D"/>
    <w:rsid w:val="00A61EA9"/>
    <w:rsid w:val="00A633E1"/>
    <w:rsid w:val="00A65E53"/>
    <w:rsid w:val="00A7470B"/>
    <w:rsid w:val="00A7603A"/>
    <w:rsid w:val="00A8211E"/>
    <w:rsid w:val="00A8234A"/>
    <w:rsid w:val="00A87F37"/>
    <w:rsid w:val="00A9018C"/>
    <w:rsid w:val="00A97C95"/>
    <w:rsid w:val="00AA0506"/>
    <w:rsid w:val="00AA5B23"/>
    <w:rsid w:val="00AB1276"/>
    <w:rsid w:val="00AB7103"/>
    <w:rsid w:val="00AC4ED9"/>
    <w:rsid w:val="00AC6380"/>
    <w:rsid w:val="00AD2F36"/>
    <w:rsid w:val="00AD3CB1"/>
    <w:rsid w:val="00AD5F36"/>
    <w:rsid w:val="00AD6E4D"/>
    <w:rsid w:val="00AE3AC6"/>
    <w:rsid w:val="00AF4AAD"/>
    <w:rsid w:val="00AF5281"/>
    <w:rsid w:val="00B01599"/>
    <w:rsid w:val="00B05776"/>
    <w:rsid w:val="00B05FE7"/>
    <w:rsid w:val="00B141A2"/>
    <w:rsid w:val="00B15DB4"/>
    <w:rsid w:val="00B177D0"/>
    <w:rsid w:val="00B17F57"/>
    <w:rsid w:val="00B3151A"/>
    <w:rsid w:val="00B31FDE"/>
    <w:rsid w:val="00B37307"/>
    <w:rsid w:val="00B375C8"/>
    <w:rsid w:val="00B464CD"/>
    <w:rsid w:val="00B5145B"/>
    <w:rsid w:val="00B51A79"/>
    <w:rsid w:val="00B52FFD"/>
    <w:rsid w:val="00B65C18"/>
    <w:rsid w:val="00B707D0"/>
    <w:rsid w:val="00B75FF7"/>
    <w:rsid w:val="00B77B6F"/>
    <w:rsid w:val="00B816F4"/>
    <w:rsid w:val="00B822EA"/>
    <w:rsid w:val="00B84417"/>
    <w:rsid w:val="00B87089"/>
    <w:rsid w:val="00B94FBB"/>
    <w:rsid w:val="00BA2C47"/>
    <w:rsid w:val="00BA3595"/>
    <w:rsid w:val="00BB3CAA"/>
    <w:rsid w:val="00BB48C7"/>
    <w:rsid w:val="00BB5D50"/>
    <w:rsid w:val="00BC1F6B"/>
    <w:rsid w:val="00BC4E92"/>
    <w:rsid w:val="00BC732E"/>
    <w:rsid w:val="00BD38F7"/>
    <w:rsid w:val="00BD3D30"/>
    <w:rsid w:val="00BD7612"/>
    <w:rsid w:val="00BE15A2"/>
    <w:rsid w:val="00BE6648"/>
    <w:rsid w:val="00BF5E09"/>
    <w:rsid w:val="00BF6970"/>
    <w:rsid w:val="00C148FD"/>
    <w:rsid w:val="00C1794E"/>
    <w:rsid w:val="00C2393A"/>
    <w:rsid w:val="00C27194"/>
    <w:rsid w:val="00C4465F"/>
    <w:rsid w:val="00C5580D"/>
    <w:rsid w:val="00C57915"/>
    <w:rsid w:val="00C7264E"/>
    <w:rsid w:val="00C767C9"/>
    <w:rsid w:val="00C878F0"/>
    <w:rsid w:val="00CA51B5"/>
    <w:rsid w:val="00CA559B"/>
    <w:rsid w:val="00CA6BDC"/>
    <w:rsid w:val="00CC0C5A"/>
    <w:rsid w:val="00CC2293"/>
    <w:rsid w:val="00CC266E"/>
    <w:rsid w:val="00CC27A5"/>
    <w:rsid w:val="00CC4D15"/>
    <w:rsid w:val="00CE070B"/>
    <w:rsid w:val="00CE09BA"/>
    <w:rsid w:val="00CE195D"/>
    <w:rsid w:val="00CE5FBD"/>
    <w:rsid w:val="00CF4DFA"/>
    <w:rsid w:val="00D05D73"/>
    <w:rsid w:val="00D060B3"/>
    <w:rsid w:val="00D06992"/>
    <w:rsid w:val="00D07467"/>
    <w:rsid w:val="00D10829"/>
    <w:rsid w:val="00D1690E"/>
    <w:rsid w:val="00D17A6C"/>
    <w:rsid w:val="00D20A5C"/>
    <w:rsid w:val="00D25851"/>
    <w:rsid w:val="00D2650E"/>
    <w:rsid w:val="00D3228E"/>
    <w:rsid w:val="00D33524"/>
    <w:rsid w:val="00D41D22"/>
    <w:rsid w:val="00D46C4F"/>
    <w:rsid w:val="00D573B0"/>
    <w:rsid w:val="00D62073"/>
    <w:rsid w:val="00D6535B"/>
    <w:rsid w:val="00D71B81"/>
    <w:rsid w:val="00D773FA"/>
    <w:rsid w:val="00D85FDC"/>
    <w:rsid w:val="00D94865"/>
    <w:rsid w:val="00D973EC"/>
    <w:rsid w:val="00DA18A6"/>
    <w:rsid w:val="00DA1F5C"/>
    <w:rsid w:val="00DA24E3"/>
    <w:rsid w:val="00DB2F24"/>
    <w:rsid w:val="00DB674B"/>
    <w:rsid w:val="00DC1DC7"/>
    <w:rsid w:val="00DC31A7"/>
    <w:rsid w:val="00DD085D"/>
    <w:rsid w:val="00DD1E80"/>
    <w:rsid w:val="00DD34CF"/>
    <w:rsid w:val="00DD527F"/>
    <w:rsid w:val="00DD5AD3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21EA"/>
    <w:rsid w:val="00E8518C"/>
    <w:rsid w:val="00E879F9"/>
    <w:rsid w:val="00E90BD9"/>
    <w:rsid w:val="00E96FAC"/>
    <w:rsid w:val="00EA0615"/>
    <w:rsid w:val="00EA1BDF"/>
    <w:rsid w:val="00EA1CC3"/>
    <w:rsid w:val="00EA1FF5"/>
    <w:rsid w:val="00EA6698"/>
    <w:rsid w:val="00EA7D7B"/>
    <w:rsid w:val="00EB3231"/>
    <w:rsid w:val="00EB5344"/>
    <w:rsid w:val="00EB6B74"/>
    <w:rsid w:val="00EB6E4B"/>
    <w:rsid w:val="00EC77B0"/>
    <w:rsid w:val="00ED1921"/>
    <w:rsid w:val="00ED25FF"/>
    <w:rsid w:val="00ED2956"/>
    <w:rsid w:val="00EE3197"/>
    <w:rsid w:val="00EE5362"/>
    <w:rsid w:val="00EF2951"/>
    <w:rsid w:val="00F12783"/>
    <w:rsid w:val="00F13366"/>
    <w:rsid w:val="00F15F0A"/>
    <w:rsid w:val="00F168D6"/>
    <w:rsid w:val="00F24638"/>
    <w:rsid w:val="00F248A4"/>
    <w:rsid w:val="00F31E1E"/>
    <w:rsid w:val="00F43BD5"/>
    <w:rsid w:val="00F46B18"/>
    <w:rsid w:val="00F55FED"/>
    <w:rsid w:val="00F60008"/>
    <w:rsid w:val="00F748A6"/>
    <w:rsid w:val="00F82C59"/>
    <w:rsid w:val="00F871C6"/>
    <w:rsid w:val="00F8749B"/>
    <w:rsid w:val="00FA618D"/>
    <w:rsid w:val="00FA74D9"/>
    <w:rsid w:val="00FB1414"/>
    <w:rsid w:val="00FB201E"/>
    <w:rsid w:val="00FC57C5"/>
    <w:rsid w:val="00FD3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07AE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  <w:style w:type="character" w:customStyle="1" w:styleId="Nadpis1Char">
    <w:name w:val="Nadpis 1 Char"/>
    <w:basedOn w:val="Standardnpsmoodstavce"/>
    <w:link w:val="Nadpis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Nzev">
    <w:name w:val="Title"/>
    <w:basedOn w:val="Normln"/>
    <w:next w:val="Normln"/>
    <w:link w:val="Nzev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DotList1">
    <w:name w:val="eDotList1"/>
    <w:basedOn w:val="Seznamsodrkami"/>
    <w:rsid w:val="00315638"/>
    <w:pPr>
      <w:spacing w:after="240"/>
    </w:pPr>
    <w:rPr>
      <w:lang w:eastAsia="en-US"/>
    </w:rPr>
  </w:style>
  <w:style w:type="paragraph" w:styleId="Seznamsodrkami">
    <w:name w:val="List Bullet"/>
    <w:basedOn w:val="Normln"/>
    <w:semiHidden/>
    <w:unhideWhenUsed/>
    <w:rsid w:val="00315638"/>
    <w:pPr>
      <w:tabs>
        <w:tab w:val="num" w:pos="340"/>
      </w:tabs>
      <w:ind w:left="340" w:hanging="340"/>
      <w:contextualSpacing/>
    </w:pPr>
  </w:style>
  <w:style w:type="paragraph" w:styleId="Normlnweb">
    <w:name w:val="Normal (Web)"/>
    <w:basedOn w:val="Normln"/>
    <w:uiPriority w:val="99"/>
    <w:unhideWhenUsed/>
    <w:rsid w:val="00EA6698"/>
    <w:pPr>
      <w:spacing w:before="100" w:beforeAutospacing="1" w:after="119"/>
    </w:pPr>
    <w:rPr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04C36-C2B5-4B4E-BE6D-10EDF6A7C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4</TotalTime>
  <Pages>3</Pages>
  <Words>319</Words>
  <Characters>1883</Characters>
  <Application>Microsoft Office Word</Application>
  <DocSecurity>0</DocSecurity>
  <Lines>15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A</cp:lastModifiedBy>
  <cp:revision>11</cp:revision>
  <cp:lastPrinted>2013-05-24T14:00:00Z</cp:lastPrinted>
  <dcterms:created xsi:type="dcterms:W3CDTF">2016-03-24T15:54:00Z</dcterms:created>
  <dcterms:modified xsi:type="dcterms:W3CDTF">2016-05-18T09:14:00Z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