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3CB" w:rsidRPr="00DA26B6" w:rsidRDefault="002573CB" w:rsidP="003746FF">
      <w:pPr>
        <w:pStyle w:val="eTask"/>
        <w:rPr>
          <w:lang w:val="sk-SK"/>
        </w:rPr>
      </w:pPr>
      <w:r w:rsidRPr="00DA26B6">
        <w:rPr>
          <w:lang w:val="sk-SK"/>
        </w:rPr>
        <w:t>Spojte čiarami výrazy v ľavom stĺpci so zodpovedajúcimi výrazmi v pravom stĺpci!</w:t>
      </w:r>
    </w:p>
    <w:p w:rsidR="002573CB" w:rsidRPr="00DA26B6" w:rsidRDefault="002573CB" w:rsidP="003746FF">
      <w:pPr>
        <w:rPr>
          <w:lang w:val="sk-SK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5"/>
        <w:gridCol w:w="1701"/>
        <w:gridCol w:w="4394"/>
      </w:tblGrid>
      <w:tr w:rsidR="002573CB" w:rsidRPr="00ED4538" w:rsidTr="00E2480F">
        <w:trPr>
          <w:trHeight w:val="680"/>
        </w:trPr>
        <w:tc>
          <w:tcPr>
            <w:tcW w:w="2835" w:type="dxa"/>
            <w:vAlign w:val="center"/>
          </w:tcPr>
          <w:p w:rsidR="002573CB" w:rsidRPr="00DA26B6" w:rsidRDefault="002573CB" w:rsidP="00E2480F">
            <w:pPr>
              <w:jc w:val="center"/>
              <w:rPr>
                <w:b/>
                <w:lang w:val="sk-SK"/>
              </w:rPr>
            </w:pPr>
            <w:r w:rsidRPr="007D4203">
              <w:rPr>
                <w:lang w:val="sk-SK"/>
              </w:rPr>
              <w:t>Hydrostatické tlakomery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573CB" w:rsidRPr="00DA26B6" w:rsidRDefault="00D13FA1" w:rsidP="004643C0">
            <w:pPr>
              <w:pStyle w:val="eTask"/>
              <w:numPr>
                <w:ilvl w:val="0"/>
                <w:numId w:val="0"/>
              </w:numPr>
              <w:rPr>
                <w:lang w:val="sk-SK"/>
              </w:rPr>
            </w:pPr>
            <w:r>
              <w:rPr>
                <w:noProof/>
                <w:lang w:val="sk-SK" w:eastAsia="sk-SK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-72438</wp:posOffset>
                      </wp:positionH>
                      <wp:positionV relativeFrom="page">
                        <wp:posOffset>209886</wp:posOffset>
                      </wp:positionV>
                      <wp:extent cx="1084951" cy="1613139"/>
                      <wp:effectExtent l="0" t="0" r="20320" b="25400"/>
                      <wp:wrapNone/>
                      <wp:docPr id="6" name="Přímá spojnic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1084951" cy="1613139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Přímá spojnice 6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5.7pt,16.55pt" to="79.75pt,14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" strokecolor="red" strokeweight="1.25pt">
                      <o:lock v:ext="edit" shapetype="f"/>
                      <w10:wrap anchory="page"/>
                    </v:line>
                  </w:pict>
                </mc:Fallback>
              </mc:AlternateContent>
            </w:r>
            <w:r>
              <w:rPr>
                <w:noProof/>
                <w:lang w:val="sk-SK" w:eastAsia="sk-SK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-64770</wp:posOffset>
                      </wp:positionH>
                      <wp:positionV relativeFrom="page">
                        <wp:posOffset>210185</wp:posOffset>
                      </wp:positionV>
                      <wp:extent cx="1076325" cy="742950"/>
                      <wp:effectExtent l="0" t="0" r="28575" b="19050"/>
                      <wp:wrapNone/>
                      <wp:docPr id="4" name="Přímá spojnic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076325" cy="74295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Přímá spojnice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5.1pt,16.55pt" to="79.65pt,7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" strokecolor="red" strokeweight="1.25pt">
                      <o:lock v:ext="edit" shapetype="f"/>
                      <w10:wrap anchory="page"/>
                    </v:line>
                  </w:pict>
                </mc:Fallback>
              </mc:AlternateContent>
            </w:r>
          </w:p>
        </w:tc>
        <w:tc>
          <w:tcPr>
            <w:tcW w:w="4394" w:type="dxa"/>
            <w:vAlign w:val="center"/>
          </w:tcPr>
          <w:p w:rsidR="002573CB" w:rsidRPr="00DA26B6" w:rsidRDefault="002573CB" w:rsidP="007D4203">
            <w:pPr>
              <w:rPr>
                <w:b/>
                <w:lang w:val="sk-SK"/>
              </w:rPr>
            </w:pPr>
            <w:r w:rsidRPr="007D4203">
              <w:rPr>
                <w:lang w:val="sk-SK"/>
              </w:rPr>
              <w:t>Bourdonova trubica, membránový, vlnovcový</w:t>
            </w:r>
            <w:r>
              <w:rPr>
                <w:lang w:val="sk-SK"/>
              </w:rPr>
              <w:t>, k</w:t>
            </w:r>
            <w:r w:rsidRPr="007D4203">
              <w:rPr>
                <w:lang w:val="sk-SK"/>
              </w:rPr>
              <w:t>rabicový tlakomer</w:t>
            </w:r>
          </w:p>
        </w:tc>
      </w:tr>
      <w:tr w:rsidR="002573CB" w:rsidRPr="00ED4538" w:rsidTr="004643C0">
        <w:trPr>
          <w:trHeight w:val="283"/>
        </w:trPr>
        <w:tc>
          <w:tcPr>
            <w:tcW w:w="2835" w:type="dxa"/>
            <w:tcBorders>
              <w:left w:val="nil"/>
              <w:right w:val="nil"/>
            </w:tcBorders>
            <w:vAlign w:val="center"/>
          </w:tcPr>
          <w:p w:rsidR="002573CB" w:rsidRPr="00DA26B6" w:rsidRDefault="002573CB" w:rsidP="004643C0">
            <w:pPr>
              <w:jc w:val="center"/>
              <w:rPr>
                <w:lang w:val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573CB" w:rsidRPr="00DA26B6" w:rsidRDefault="002573CB" w:rsidP="004643C0">
            <w:pPr>
              <w:pStyle w:val="eTask"/>
              <w:numPr>
                <w:ilvl w:val="0"/>
                <w:numId w:val="0"/>
              </w:numPr>
              <w:rPr>
                <w:lang w:val="sk-SK"/>
              </w:rPr>
            </w:pPr>
          </w:p>
        </w:tc>
        <w:tc>
          <w:tcPr>
            <w:tcW w:w="4394" w:type="dxa"/>
            <w:tcBorders>
              <w:left w:val="nil"/>
              <w:right w:val="nil"/>
            </w:tcBorders>
            <w:vAlign w:val="center"/>
          </w:tcPr>
          <w:p w:rsidR="002573CB" w:rsidRPr="00DA26B6" w:rsidRDefault="002573CB" w:rsidP="0002028E">
            <w:pPr>
              <w:rPr>
                <w:lang w:val="sk-SK"/>
              </w:rPr>
            </w:pPr>
          </w:p>
        </w:tc>
      </w:tr>
      <w:tr w:rsidR="002573CB" w:rsidRPr="00ED4538" w:rsidTr="004643C0">
        <w:trPr>
          <w:trHeight w:val="680"/>
        </w:trPr>
        <w:tc>
          <w:tcPr>
            <w:tcW w:w="2835" w:type="dxa"/>
            <w:vAlign w:val="center"/>
          </w:tcPr>
          <w:p w:rsidR="002573CB" w:rsidRPr="00DA26B6" w:rsidRDefault="002573CB" w:rsidP="004643C0">
            <w:pPr>
              <w:jc w:val="center"/>
              <w:rPr>
                <w:b/>
                <w:lang w:val="sk-SK"/>
              </w:rPr>
            </w:pPr>
            <w:r w:rsidRPr="007D4203">
              <w:rPr>
                <w:lang w:val="sk-SK"/>
              </w:rPr>
              <w:t>Snímače prítlačnej sily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573CB" w:rsidRPr="00DA26B6" w:rsidRDefault="00D13FA1" w:rsidP="004643C0">
            <w:pPr>
              <w:pStyle w:val="eTask"/>
              <w:numPr>
                <w:ilvl w:val="0"/>
                <w:numId w:val="0"/>
              </w:numPr>
              <w:rPr>
                <w:lang w:val="sk-SK"/>
              </w:rPr>
            </w:pPr>
            <w:r>
              <w:rPr>
                <w:noProof/>
                <w:lang w:val="sk-SK" w:eastAsia="sk-SK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-63812</wp:posOffset>
                      </wp:positionH>
                      <wp:positionV relativeFrom="page">
                        <wp:posOffset>249914</wp:posOffset>
                      </wp:positionV>
                      <wp:extent cx="1076325" cy="1954459"/>
                      <wp:effectExtent l="0" t="0" r="28575" b="27305"/>
                      <wp:wrapNone/>
                      <wp:docPr id="3" name="Přímá spojnic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076325" cy="1954459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Přímá spojnice 5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5pt,19.7pt" to="79.75pt,17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" strokecolor="red" strokeweight="1.25pt">
                      <o:lock v:ext="edit" shapetype="f"/>
                      <w10:wrap anchory="page"/>
                    </v:line>
                  </w:pict>
                </mc:Fallback>
              </mc:AlternateContent>
            </w:r>
          </w:p>
        </w:tc>
        <w:tc>
          <w:tcPr>
            <w:tcW w:w="4394" w:type="dxa"/>
            <w:vAlign w:val="center"/>
          </w:tcPr>
          <w:p w:rsidR="002573CB" w:rsidRPr="00DA26B6" w:rsidRDefault="002573CB" w:rsidP="00E2480F">
            <w:pPr>
              <w:pStyle w:val="NormalWeb"/>
              <w:rPr>
                <w:lang w:val="sk-SK"/>
              </w:rPr>
            </w:pPr>
            <w:r w:rsidRPr="00E2480F">
              <w:rPr>
                <w:lang w:val="sk-SK"/>
              </w:rPr>
              <w:t>U-trubica</w:t>
            </w:r>
            <w:r>
              <w:rPr>
                <w:lang w:val="sk-SK"/>
              </w:rPr>
              <w:t>, n</w:t>
            </w:r>
            <w:r w:rsidRPr="00E2480F">
              <w:rPr>
                <w:lang w:val="sk-SK"/>
              </w:rPr>
              <w:t>ádobkový</w:t>
            </w:r>
            <w:r>
              <w:rPr>
                <w:lang w:val="sk-SK"/>
              </w:rPr>
              <w:t>,</w:t>
            </w:r>
            <w:r w:rsidRPr="00E2480F">
              <w:rPr>
                <w:lang w:val="sk-SK"/>
              </w:rPr>
              <w:t xml:space="preserve"> </w:t>
            </w:r>
            <w:r>
              <w:rPr>
                <w:lang w:val="sk-SK"/>
              </w:rPr>
              <w:t>k</w:t>
            </w:r>
            <w:r w:rsidRPr="00E2480F">
              <w:rPr>
                <w:lang w:val="sk-SK"/>
              </w:rPr>
              <w:t>ompresný vakuometer</w:t>
            </w:r>
            <w:r>
              <w:rPr>
                <w:lang w:val="sk-SK"/>
              </w:rPr>
              <w:t>, m</w:t>
            </w:r>
            <w:r w:rsidRPr="00E2480F">
              <w:rPr>
                <w:lang w:val="sk-SK"/>
              </w:rPr>
              <w:t>ikromanometer so sklopným ramenom</w:t>
            </w:r>
          </w:p>
        </w:tc>
      </w:tr>
      <w:tr w:rsidR="002573CB" w:rsidRPr="00ED4538" w:rsidTr="004643C0">
        <w:trPr>
          <w:trHeight w:val="283"/>
        </w:trPr>
        <w:tc>
          <w:tcPr>
            <w:tcW w:w="2835" w:type="dxa"/>
            <w:tcBorders>
              <w:left w:val="nil"/>
              <w:right w:val="nil"/>
            </w:tcBorders>
            <w:vAlign w:val="center"/>
          </w:tcPr>
          <w:p w:rsidR="002573CB" w:rsidRPr="00DA26B6" w:rsidRDefault="002573CB" w:rsidP="004643C0">
            <w:pPr>
              <w:jc w:val="center"/>
              <w:rPr>
                <w:lang w:val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573CB" w:rsidRPr="00DA26B6" w:rsidRDefault="002573CB" w:rsidP="004643C0">
            <w:pPr>
              <w:pStyle w:val="eTask"/>
              <w:numPr>
                <w:ilvl w:val="0"/>
                <w:numId w:val="0"/>
              </w:numPr>
              <w:rPr>
                <w:lang w:val="sk-SK"/>
              </w:rPr>
            </w:pPr>
          </w:p>
        </w:tc>
        <w:tc>
          <w:tcPr>
            <w:tcW w:w="4394" w:type="dxa"/>
            <w:tcBorders>
              <w:left w:val="nil"/>
              <w:right w:val="nil"/>
            </w:tcBorders>
            <w:vAlign w:val="center"/>
          </w:tcPr>
          <w:p w:rsidR="002573CB" w:rsidRPr="00DA26B6" w:rsidRDefault="002573CB" w:rsidP="0002028E">
            <w:pPr>
              <w:rPr>
                <w:lang w:val="sk-SK"/>
              </w:rPr>
            </w:pPr>
          </w:p>
        </w:tc>
      </w:tr>
      <w:tr w:rsidR="002573CB" w:rsidRPr="00ED4538" w:rsidTr="00E2480F">
        <w:trPr>
          <w:trHeight w:val="680"/>
        </w:trPr>
        <w:tc>
          <w:tcPr>
            <w:tcW w:w="2835" w:type="dxa"/>
            <w:vAlign w:val="center"/>
          </w:tcPr>
          <w:p w:rsidR="002573CB" w:rsidRPr="00DA26B6" w:rsidRDefault="002573CB" w:rsidP="00E2480F">
            <w:pPr>
              <w:jc w:val="center"/>
              <w:rPr>
                <w:b/>
                <w:lang w:val="sk-SK"/>
              </w:rPr>
            </w:pPr>
            <w:r w:rsidRPr="007D4203">
              <w:rPr>
                <w:lang w:val="sk-SK"/>
              </w:rPr>
              <w:t>Deformačné tlakomery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573CB" w:rsidRPr="00DA26B6" w:rsidRDefault="00D13FA1" w:rsidP="004643C0">
            <w:pPr>
              <w:pStyle w:val="eTask"/>
              <w:numPr>
                <w:ilvl w:val="0"/>
                <w:numId w:val="0"/>
              </w:numPr>
              <w:rPr>
                <w:lang w:val="sk-SK"/>
              </w:rPr>
            </w:pPr>
            <w:r>
              <w:rPr>
                <w:noProof/>
                <w:lang w:val="sk-SK" w:eastAsia="sk-SK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53469CC" wp14:editId="26CBA794">
                      <wp:simplePos x="0" y="0"/>
                      <wp:positionH relativeFrom="column">
                        <wp:posOffset>-73396</wp:posOffset>
                      </wp:positionH>
                      <wp:positionV relativeFrom="page">
                        <wp:posOffset>204470</wp:posOffset>
                      </wp:positionV>
                      <wp:extent cx="1085850" cy="1203960"/>
                      <wp:effectExtent l="0" t="0" r="19050" b="34290"/>
                      <wp:wrapNone/>
                      <wp:docPr id="7" name="Přímá spojnic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1085850" cy="120396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Přímá spojnice 7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5.8pt,16.1pt" to="79.7pt,1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" strokecolor="red" strokeweight="1.25pt">
                      <o:lock v:ext="edit" shapetype="f"/>
                      <w10:wrap anchory="page"/>
                    </v:line>
                  </w:pict>
                </mc:Fallback>
              </mc:AlternateContent>
            </w:r>
          </w:p>
        </w:tc>
        <w:tc>
          <w:tcPr>
            <w:tcW w:w="4394" w:type="dxa"/>
            <w:vAlign w:val="center"/>
          </w:tcPr>
          <w:p w:rsidR="002573CB" w:rsidRPr="00DA26B6" w:rsidRDefault="002573CB" w:rsidP="00052138">
            <w:pPr>
              <w:pStyle w:val="NormalWeb"/>
              <w:rPr>
                <w:b/>
                <w:lang w:val="sk-SK"/>
              </w:rPr>
            </w:pPr>
            <w:r w:rsidRPr="007D4203">
              <w:rPr>
                <w:lang w:val="sk-SK"/>
              </w:rPr>
              <w:t>Potenciometrický</w:t>
            </w:r>
            <w:r w:rsidR="00052138">
              <w:rPr>
                <w:lang w:val="sk-SK"/>
              </w:rPr>
              <w:t xml:space="preserve"> </w:t>
            </w:r>
            <w:r w:rsidR="00052138" w:rsidRPr="007D4203">
              <w:rPr>
                <w:lang w:val="sk-SK"/>
              </w:rPr>
              <w:t>tlakomer</w:t>
            </w:r>
            <w:r w:rsidRPr="007D4203">
              <w:rPr>
                <w:lang w:val="sk-SK"/>
              </w:rPr>
              <w:t>, indukčný a optický tlakomer</w:t>
            </w:r>
            <w:r w:rsidR="00052138">
              <w:rPr>
                <w:lang w:val="sk-SK"/>
              </w:rPr>
              <w:t>,</w:t>
            </w:r>
            <w:r w:rsidR="00052138" w:rsidRPr="007D4203" w:rsidDel="00052138">
              <w:rPr>
                <w:lang w:val="sk-SK"/>
              </w:rPr>
              <w:t xml:space="preserve"> </w:t>
            </w:r>
            <w:r w:rsidR="00052138">
              <w:rPr>
                <w:lang w:val="sk-SK"/>
              </w:rPr>
              <w:t>k</w:t>
            </w:r>
            <w:r w:rsidR="00052138" w:rsidRPr="007D4203">
              <w:rPr>
                <w:lang w:val="sk-SK"/>
              </w:rPr>
              <w:t>apacitný</w:t>
            </w:r>
            <w:r w:rsidR="00052138">
              <w:rPr>
                <w:lang w:val="sk-SK"/>
              </w:rPr>
              <w:t xml:space="preserve"> </w:t>
            </w:r>
            <w:r w:rsidR="00052138" w:rsidRPr="007D4203">
              <w:rPr>
                <w:lang w:val="sk-SK"/>
              </w:rPr>
              <w:t>tlakomer</w:t>
            </w:r>
            <w:r w:rsidRPr="007D4203">
              <w:rPr>
                <w:lang w:val="sk-SK"/>
              </w:rPr>
              <w:t xml:space="preserve">, </w:t>
            </w:r>
            <w:proofErr w:type="spellStart"/>
            <w:r w:rsidRPr="007D4203">
              <w:rPr>
                <w:lang w:val="sk-SK"/>
              </w:rPr>
              <w:t>tenzometrický</w:t>
            </w:r>
            <w:proofErr w:type="spellEnd"/>
            <w:r w:rsidRPr="007D4203">
              <w:rPr>
                <w:lang w:val="sk-SK"/>
              </w:rPr>
              <w:t xml:space="preserve"> tlakomer</w:t>
            </w:r>
            <w:r w:rsidR="00052138">
              <w:rPr>
                <w:lang w:val="sk-SK"/>
              </w:rPr>
              <w:t>,</w:t>
            </w:r>
            <w:r w:rsidR="00052138" w:rsidRPr="007D4203" w:rsidDel="00052138">
              <w:rPr>
                <w:lang w:val="sk-SK"/>
              </w:rPr>
              <w:t xml:space="preserve"> </w:t>
            </w:r>
            <w:r w:rsidR="00052138">
              <w:rPr>
                <w:lang w:val="sk-SK"/>
              </w:rPr>
              <w:t>r</w:t>
            </w:r>
            <w:r w:rsidR="00052138" w:rsidRPr="007D4203">
              <w:rPr>
                <w:lang w:val="sk-SK"/>
              </w:rPr>
              <w:t xml:space="preserve">ezonančný </w:t>
            </w:r>
            <w:r w:rsidRPr="007D4203">
              <w:rPr>
                <w:lang w:val="sk-SK"/>
              </w:rPr>
              <w:t>tlakomer</w:t>
            </w:r>
            <w:r w:rsidR="00052138">
              <w:rPr>
                <w:lang w:val="sk-SK"/>
              </w:rPr>
              <w:t>,</w:t>
            </w:r>
            <w:r w:rsidR="00052138" w:rsidRPr="007D4203" w:rsidDel="00052138">
              <w:rPr>
                <w:lang w:val="sk-SK"/>
              </w:rPr>
              <w:t xml:space="preserve"> </w:t>
            </w:r>
            <w:r w:rsidR="00052138">
              <w:rPr>
                <w:lang w:val="sk-SK"/>
              </w:rPr>
              <w:t>p</w:t>
            </w:r>
            <w:r w:rsidR="00052138" w:rsidRPr="007D4203">
              <w:rPr>
                <w:lang w:val="sk-SK"/>
              </w:rPr>
              <w:t xml:space="preserve">iezoelektrický </w:t>
            </w:r>
            <w:r w:rsidRPr="007D4203">
              <w:rPr>
                <w:lang w:val="sk-SK"/>
              </w:rPr>
              <w:t>tlakomer</w:t>
            </w:r>
          </w:p>
        </w:tc>
      </w:tr>
      <w:tr w:rsidR="002573CB" w:rsidRPr="00ED4538" w:rsidTr="004643C0">
        <w:trPr>
          <w:trHeight w:val="283"/>
        </w:trPr>
        <w:tc>
          <w:tcPr>
            <w:tcW w:w="2835" w:type="dxa"/>
            <w:tcBorders>
              <w:left w:val="nil"/>
              <w:right w:val="nil"/>
            </w:tcBorders>
            <w:vAlign w:val="center"/>
          </w:tcPr>
          <w:p w:rsidR="002573CB" w:rsidRPr="00DA26B6" w:rsidRDefault="002573CB" w:rsidP="004643C0">
            <w:pPr>
              <w:jc w:val="center"/>
              <w:rPr>
                <w:lang w:val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573CB" w:rsidRPr="00DA26B6" w:rsidRDefault="002573CB" w:rsidP="004643C0">
            <w:pPr>
              <w:pStyle w:val="eTask"/>
              <w:numPr>
                <w:ilvl w:val="0"/>
                <w:numId w:val="0"/>
              </w:numPr>
              <w:rPr>
                <w:lang w:val="sk-SK"/>
              </w:rPr>
            </w:pPr>
          </w:p>
        </w:tc>
        <w:tc>
          <w:tcPr>
            <w:tcW w:w="4394" w:type="dxa"/>
            <w:tcBorders>
              <w:left w:val="nil"/>
              <w:right w:val="nil"/>
            </w:tcBorders>
            <w:vAlign w:val="center"/>
          </w:tcPr>
          <w:p w:rsidR="002573CB" w:rsidRPr="00DA26B6" w:rsidRDefault="002573CB" w:rsidP="0002028E">
            <w:pPr>
              <w:rPr>
                <w:bCs/>
                <w:lang w:val="sk-SK"/>
              </w:rPr>
            </w:pPr>
          </w:p>
        </w:tc>
      </w:tr>
      <w:tr w:rsidR="002573CB" w:rsidRPr="00DA26B6" w:rsidTr="004643C0">
        <w:trPr>
          <w:trHeight w:val="680"/>
        </w:trPr>
        <w:tc>
          <w:tcPr>
            <w:tcW w:w="2835" w:type="dxa"/>
            <w:vAlign w:val="center"/>
          </w:tcPr>
          <w:p w:rsidR="002573CB" w:rsidRPr="00DA26B6" w:rsidRDefault="002573CB" w:rsidP="004643C0">
            <w:pPr>
              <w:jc w:val="center"/>
              <w:rPr>
                <w:b/>
                <w:lang w:val="sk-SK"/>
              </w:rPr>
            </w:pPr>
            <w:r w:rsidRPr="007D4203">
              <w:rPr>
                <w:lang w:val="sk-SK"/>
              </w:rPr>
              <w:t>Tlakomery s elektrickým výstupom (elektromechanické tlakomery)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573CB" w:rsidRPr="00DA26B6" w:rsidRDefault="002573CB" w:rsidP="004643C0">
            <w:pPr>
              <w:pStyle w:val="eTask"/>
              <w:numPr>
                <w:ilvl w:val="0"/>
                <w:numId w:val="0"/>
              </w:numPr>
              <w:rPr>
                <w:lang w:val="sk-SK"/>
              </w:rPr>
            </w:pPr>
          </w:p>
        </w:tc>
        <w:tc>
          <w:tcPr>
            <w:tcW w:w="4394" w:type="dxa"/>
            <w:vAlign w:val="center"/>
          </w:tcPr>
          <w:p w:rsidR="002573CB" w:rsidRPr="00DA26B6" w:rsidRDefault="002573CB" w:rsidP="004643C0">
            <w:pPr>
              <w:ind w:left="317" w:hanging="283"/>
              <w:rPr>
                <w:b/>
                <w:lang w:val="sk-SK"/>
              </w:rPr>
            </w:pPr>
            <w:r w:rsidRPr="007D4203">
              <w:rPr>
                <w:lang w:val="sk-SK"/>
              </w:rPr>
              <w:t>Zvonový, piestový tlakomer</w:t>
            </w:r>
          </w:p>
        </w:tc>
      </w:tr>
    </w:tbl>
    <w:p w:rsidR="002573CB" w:rsidRPr="00DA26B6" w:rsidRDefault="002573CB" w:rsidP="003746FF">
      <w:pPr>
        <w:pStyle w:val="eLineBottom"/>
        <w:rPr>
          <w:lang w:val="sk-SK"/>
        </w:rPr>
      </w:pPr>
    </w:p>
    <w:p w:rsidR="002573CB" w:rsidRPr="00DA26B6" w:rsidRDefault="002573CB" w:rsidP="00AE215C">
      <w:pPr>
        <w:rPr>
          <w:lang w:val="sk-SK"/>
        </w:rPr>
      </w:pPr>
    </w:p>
    <w:p w:rsidR="002573CB" w:rsidRPr="00DA26B6" w:rsidRDefault="002573CB" w:rsidP="003746FF">
      <w:pPr>
        <w:pStyle w:val="eTask"/>
        <w:rPr>
          <w:lang w:val="sk-SK"/>
        </w:rPr>
      </w:pPr>
      <w:r w:rsidRPr="00DA26B6">
        <w:rPr>
          <w:lang w:val="sk-SK"/>
        </w:rPr>
        <w:t xml:space="preserve">Doplňte vety! </w:t>
      </w:r>
    </w:p>
    <w:p w:rsidR="002573CB" w:rsidRPr="00DA26B6" w:rsidRDefault="002573CB" w:rsidP="003746FF">
      <w:pPr>
        <w:rPr>
          <w:lang w:val="sk-SK"/>
        </w:rPr>
      </w:pPr>
    </w:p>
    <w:p w:rsidR="002573CB" w:rsidRPr="00DA26B6" w:rsidRDefault="002573CB" w:rsidP="003746FF">
      <w:pPr>
        <w:pStyle w:val="eText"/>
      </w:pPr>
      <w:r w:rsidRPr="008D6907">
        <w:t xml:space="preserve">Riadenie je </w:t>
      </w:r>
      <w:r w:rsidRPr="008D6907">
        <w:rPr>
          <w:b/>
          <w:color w:val="FF0000"/>
        </w:rPr>
        <w:t>proces využívajúci spätnú väzbu k dosiah</w:t>
      </w:r>
      <w:bookmarkStart w:id="0" w:name="_GoBack"/>
      <w:bookmarkEnd w:id="0"/>
      <w:r w:rsidRPr="008D6907">
        <w:rPr>
          <w:b/>
          <w:color w:val="FF0000"/>
        </w:rPr>
        <w:t>nutiu požadovaného cieľa</w:t>
      </w:r>
      <w:r w:rsidRPr="00DA26B6">
        <w:t>.</w:t>
      </w:r>
    </w:p>
    <w:p w:rsidR="002573CB" w:rsidRPr="00DA26B6" w:rsidRDefault="002573CB" w:rsidP="003746FF">
      <w:pPr>
        <w:jc w:val="both"/>
        <w:rPr>
          <w:lang w:val="sk-SK"/>
        </w:rPr>
      </w:pPr>
    </w:p>
    <w:p w:rsidR="002573CB" w:rsidRPr="00DA26B6" w:rsidRDefault="002573CB" w:rsidP="003746FF">
      <w:pPr>
        <w:pStyle w:val="eText"/>
      </w:pPr>
      <w:r w:rsidRPr="00DA26B6">
        <w:t xml:space="preserve">SCADA (Supervisory Control And Data Acquisition) </w:t>
      </w:r>
      <w:r w:rsidRPr="008D6907">
        <w:rPr>
          <w:b/>
          <w:color w:val="FF0000"/>
        </w:rPr>
        <w:t>umožňuje dohľad, riadenie a archiváciu udalostí technologického (alebo samozrejme iného) procesu</w:t>
      </w:r>
      <w:r w:rsidRPr="00DA26B6">
        <w:t>.</w:t>
      </w:r>
    </w:p>
    <w:p w:rsidR="002573CB" w:rsidRDefault="002573CB" w:rsidP="003746FF">
      <w:pPr>
        <w:pStyle w:val="eLineBottom"/>
        <w:rPr>
          <w:lang w:val="sk-SK"/>
        </w:rPr>
      </w:pPr>
      <w:r w:rsidRPr="00DA26B6">
        <w:rPr>
          <w:lang w:val="sk-SK"/>
        </w:rPr>
        <w:t xml:space="preserve"> </w:t>
      </w:r>
    </w:p>
    <w:p w:rsidR="00921243" w:rsidRPr="00DA26B6" w:rsidRDefault="00921243" w:rsidP="003746FF">
      <w:pPr>
        <w:pStyle w:val="eLineBottom"/>
        <w:rPr>
          <w:lang w:val="sk-SK"/>
        </w:rPr>
      </w:pPr>
    </w:p>
    <w:p w:rsidR="002573CB" w:rsidRDefault="002573CB" w:rsidP="005A7EA6">
      <w:pPr>
        <w:pStyle w:val="eTask"/>
        <w:numPr>
          <w:ilvl w:val="0"/>
          <w:numId w:val="0"/>
        </w:numPr>
        <w:ind w:left="360"/>
        <w:rPr>
          <w:lang w:val="sk-SK"/>
        </w:rPr>
      </w:pPr>
    </w:p>
    <w:p w:rsidR="002573CB" w:rsidRPr="00DA26B6" w:rsidRDefault="002573CB" w:rsidP="00311326">
      <w:pPr>
        <w:pStyle w:val="eTask"/>
        <w:rPr>
          <w:lang w:val="sk-SK"/>
        </w:rPr>
      </w:pPr>
      <w:r w:rsidRPr="00DA26B6">
        <w:rPr>
          <w:lang w:val="sk-SK"/>
        </w:rPr>
        <w:t>Doplňte vet</w:t>
      </w:r>
      <w:r>
        <w:rPr>
          <w:lang w:val="sk-SK"/>
        </w:rPr>
        <w:t>u</w:t>
      </w:r>
      <w:r w:rsidRPr="00DA26B6">
        <w:rPr>
          <w:lang w:val="sk-SK"/>
        </w:rPr>
        <w:t>!</w:t>
      </w:r>
    </w:p>
    <w:p w:rsidR="002573CB" w:rsidRPr="00DA26B6" w:rsidRDefault="002573CB" w:rsidP="000D0084">
      <w:pPr>
        <w:rPr>
          <w:lang w:val="sk-SK"/>
        </w:rPr>
      </w:pPr>
    </w:p>
    <w:p w:rsidR="002573CB" w:rsidRPr="00DA26B6" w:rsidRDefault="007B6464" w:rsidP="007B46D4">
      <w:pPr>
        <w:spacing w:line="360" w:lineRule="auto"/>
        <w:rPr>
          <w:lang w:val="sk-SK"/>
        </w:rPr>
      </w:pPr>
      <m:oMath>
        <m:d>
          <m:dPr>
            <m:ctrlPr>
              <w:rPr>
                <w:rFonts w:ascii="Cambria Math" w:hAnsi="Cambria Math"/>
                <w:i/>
                <w:lang w:val="en-GB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en-GB"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  <w:lang w:val="sk-SK"/>
                  </w:rPr>
                  <m:t>Pitotove trubice</m:t>
                </m:r>
              </m:e>
              <m:e>
                <m:r>
                  <m:rPr>
                    <m:nor/>
                  </m:rPr>
                  <w:rPr>
                    <w:strike/>
                    <w:lang w:val="sk-SK"/>
                  </w:rPr>
                  <m:t>Prierezové prietokomery</m:t>
                </m:r>
              </m:e>
              <m:e>
                <m:r>
                  <m:rPr>
                    <m:nor/>
                  </m:rPr>
                  <w:rPr>
                    <w:strike/>
                    <w:lang w:val="sk-SK"/>
                  </w:rPr>
                  <m:t>Lopatkové prietokomery</m:t>
                </m:r>
              </m:e>
              <m:e>
                <m:r>
                  <m:rPr>
                    <m:nor/>
                  </m:rPr>
                  <w:rPr>
                    <w:b/>
                    <w:color w:val="FF0000"/>
                    <w:lang w:val="sk-SK"/>
                  </w:rPr>
                  <m:t>Piestové prietokomery</m:t>
                </m:r>
              </m:e>
            </m:eqArr>
          </m:e>
        </m:d>
      </m:oMath>
      <w:r w:rsidR="002573CB" w:rsidRPr="00DA26B6">
        <w:rPr>
          <w:lang w:val="sk-SK"/>
        </w:rPr>
        <w:t xml:space="preserve"> </w:t>
      </w:r>
      <w:r w:rsidR="002573CB">
        <w:rPr>
          <w:lang w:val="sk-SK"/>
        </w:rPr>
        <w:t>sú najpresnejšie senzory využívané na meranie prietoku</w:t>
      </w:r>
      <w:r w:rsidR="002573CB" w:rsidRPr="00DA26B6">
        <w:rPr>
          <w:lang w:val="sk-SK"/>
        </w:rPr>
        <w:t>.</w:t>
      </w:r>
    </w:p>
    <w:p w:rsidR="002573CB" w:rsidRPr="00DA26B6" w:rsidRDefault="002573CB">
      <w:pPr>
        <w:rPr>
          <w:b/>
          <w:lang w:val="sk-SK"/>
        </w:rPr>
      </w:pPr>
      <w:r w:rsidRPr="00DA26B6">
        <w:rPr>
          <w:lang w:val="sk-SK"/>
        </w:rPr>
        <w:br w:type="page"/>
      </w:r>
    </w:p>
    <w:p w:rsidR="002573CB" w:rsidRPr="00DA26B6" w:rsidRDefault="002573CB" w:rsidP="003746FF">
      <w:pPr>
        <w:pStyle w:val="eTask"/>
        <w:rPr>
          <w:lang w:val="sk-SK"/>
        </w:rPr>
      </w:pPr>
      <w:r>
        <w:rPr>
          <w:lang w:val="sk-SK"/>
        </w:rPr>
        <w:lastRenderedPageBreak/>
        <w:t>Vyberte správne možnosti</w:t>
      </w:r>
      <w:r w:rsidRPr="00DA26B6">
        <w:rPr>
          <w:lang w:val="sk-SK"/>
        </w:rPr>
        <w:t xml:space="preserve">:  </w:t>
      </w:r>
      <w:r w:rsidR="00A83978">
        <w:rPr>
          <w:b w:val="0"/>
          <w:lang w:val="sk-SK"/>
        </w:rPr>
        <w:t>Inteligentné s</w:t>
      </w:r>
      <w:r w:rsidR="00A83978" w:rsidRPr="00DA26B6">
        <w:rPr>
          <w:b w:val="0"/>
          <w:lang w:val="sk-SK"/>
        </w:rPr>
        <w:t>en</w:t>
      </w:r>
      <w:r w:rsidR="00A83978">
        <w:rPr>
          <w:b w:val="0"/>
          <w:lang w:val="sk-SK"/>
        </w:rPr>
        <w:t>z</w:t>
      </w:r>
      <w:r w:rsidR="00A83978" w:rsidRPr="00DA26B6">
        <w:rPr>
          <w:b w:val="0"/>
          <w:lang w:val="sk-SK"/>
        </w:rPr>
        <w:t>or</w:t>
      </w:r>
      <w:r w:rsidR="00A83978">
        <w:rPr>
          <w:b w:val="0"/>
          <w:lang w:val="sk-SK"/>
        </w:rPr>
        <w:t xml:space="preserve">y </w:t>
      </w:r>
      <w:r>
        <w:rPr>
          <w:b w:val="0"/>
          <w:lang w:val="sk-SK"/>
        </w:rPr>
        <w:t xml:space="preserve">sa skladajú z </w:t>
      </w:r>
    </w:p>
    <w:p w:rsidR="002573CB" w:rsidRPr="00DA26B6" w:rsidRDefault="002573CB" w:rsidP="003746FF">
      <w:pPr>
        <w:pStyle w:val="eCheckBoxText"/>
        <w:rPr>
          <w:b/>
          <w:color w:val="FF0000"/>
          <w:szCs w:val="40"/>
        </w:rPr>
      </w:pPr>
      <w:r w:rsidRPr="00DA26B6">
        <w:rPr>
          <w:rStyle w:val="eCheckBoxSquareChar"/>
          <w:b/>
          <w:color w:val="FF0000"/>
        </w:rPr>
        <w:t>x</w:t>
      </w:r>
      <w:r w:rsidRPr="00DA26B6">
        <w:rPr>
          <w:b/>
          <w:color w:val="00B050"/>
          <w:szCs w:val="40"/>
        </w:rPr>
        <w:tab/>
      </w:r>
      <w:r w:rsidRPr="00F6576A">
        <w:rPr>
          <w:szCs w:val="40"/>
        </w:rPr>
        <w:t>lokálnej počítačovej siete (LAN)</w:t>
      </w:r>
    </w:p>
    <w:p w:rsidR="002573CB" w:rsidRPr="00F6576A" w:rsidRDefault="002573CB" w:rsidP="003746FF">
      <w:pPr>
        <w:pStyle w:val="eCheckBoxText"/>
        <w:rPr>
          <w:szCs w:val="40"/>
        </w:rPr>
      </w:pPr>
      <w:r w:rsidRPr="00DA26B6">
        <w:rPr>
          <w:rStyle w:val="eCheckBoxSquareChar"/>
        </w:rPr>
        <w:t>□</w:t>
      </w:r>
      <w:r w:rsidRPr="00DA26B6">
        <w:rPr>
          <w:szCs w:val="40"/>
        </w:rPr>
        <w:tab/>
      </w:r>
      <w:r>
        <w:rPr>
          <w:szCs w:val="40"/>
        </w:rPr>
        <w:t>rozhrania operátora (</w:t>
      </w:r>
      <w:r w:rsidRPr="00DA26B6">
        <w:rPr>
          <w:szCs w:val="40"/>
        </w:rPr>
        <w:t>HMI</w:t>
      </w:r>
      <w:r>
        <w:rPr>
          <w:szCs w:val="40"/>
        </w:rPr>
        <w:t xml:space="preserve">, </w:t>
      </w:r>
      <w:r w:rsidRPr="00F6576A">
        <w:rPr>
          <w:szCs w:val="40"/>
        </w:rPr>
        <w:t>Human Machine Interface)</w:t>
      </w:r>
    </w:p>
    <w:p w:rsidR="002573CB" w:rsidRPr="00F6576A" w:rsidRDefault="002573CB" w:rsidP="003746FF">
      <w:pPr>
        <w:pStyle w:val="eCheckBoxText"/>
        <w:rPr>
          <w:b/>
          <w:color w:val="FF0000"/>
        </w:rPr>
      </w:pPr>
      <w:r w:rsidRPr="00DA26B6">
        <w:rPr>
          <w:rStyle w:val="eCheckBoxSquareChar"/>
          <w:b/>
          <w:color w:val="FF0000"/>
        </w:rPr>
        <w:t>x</w:t>
      </w:r>
      <w:r w:rsidRPr="00DA26B6">
        <w:rPr>
          <w:b/>
          <w:color w:val="FF0000"/>
          <w:szCs w:val="40"/>
        </w:rPr>
        <w:tab/>
      </w:r>
      <w:r w:rsidRPr="00F6576A">
        <w:rPr>
          <w:b/>
          <w:color w:val="FF0000"/>
        </w:rPr>
        <w:t>merac</w:t>
      </w:r>
      <w:r>
        <w:rPr>
          <w:b/>
          <w:color w:val="FF0000"/>
        </w:rPr>
        <w:t>ieho</w:t>
      </w:r>
      <w:r w:rsidRPr="00F6576A">
        <w:rPr>
          <w:b/>
          <w:color w:val="FF0000"/>
        </w:rPr>
        <w:t xml:space="preserve"> obvod</w:t>
      </w:r>
      <w:r>
        <w:rPr>
          <w:b/>
          <w:color w:val="FF0000"/>
        </w:rPr>
        <w:t>u</w:t>
      </w:r>
      <w:r w:rsidRPr="00F6576A">
        <w:rPr>
          <w:b/>
          <w:color w:val="FF0000"/>
        </w:rPr>
        <w:t xml:space="preserve"> (senzor</w:t>
      </w:r>
      <w:r>
        <w:rPr>
          <w:b/>
          <w:color w:val="FF0000"/>
        </w:rPr>
        <w:t>a</w:t>
      </w:r>
      <w:r w:rsidRPr="00F6576A">
        <w:rPr>
          <w:b/>
          <w:color w:val="FF0000"/>
        </w:rPr>
        <w:t>) a zosilňovač</w:t>
      </w:r>
      <w:r>
        <w:rPr>
          <w:b/>
          <w:color w:val="FF0000"/>
        </w:rPr>
        <w:t>a</w:t>
      </w:r>
    </w:p>
    <w:p w:rsidR="002573CB" w:rsidRPr="00DA26B6" w:rsidRDefault="002573CB" w:rsidP="003746FF">
      <w:pPr>
        <w:pStyle w:val="eCheckBoxText"/>
        <w:rPr>
          <w:szCs w:val="40"/>
        </w:rPr>
      </w:pPr>
      <w:r w:rsidRPr="00DA26B6">
        <w:rPr>
          <w:rStyle w:val="eCheckBoxSquareChar"/>
        </w:rPr>
        <w:t>□</w:t>
      </w:r>
      <w:r w:rsidRPr="00DA26B6">
        <w:rPr>
          <w:szCs w:val="40"/>
        </w:rPr>
        <w:tab/>
      </w:r>
      <w:r>
        <w:rPr>
          <w:szCs w:val="40"/>
        </w:rPr>
        <w:t>distribuovaných systémov riadenia (</w:t>
      </w:r>
      <w:r w:rsidRPr="00F6576A">
        <w:rPr>
          <w:szCs w:val="40"/>
        </w:rPr>
        <w:t>DCS</w:t>
      </w:r>
      <w:r>
        <w:rPr>
          <w:szCs w:val="40"/>
        </w:rPr>
        <w:t>,</w:t>
      </w:r>
      <w:r w:rsidRPr="00F6576A">
        <w:rPr>
          <w:szCs w:val="40"/>
        </w:rPr>
        <w:t xml:space="preserve"> Distributed Control Systems</w:t>
      </w:r>
      <w:r>
        <w:rPr>
          <w:szCs w:val="40"/>
        </w:rPr>
        <w:t>)</w:t>
      </w:r>
    </w:p>
    <w:p w:rsidR="002573CB" w:rsidRPr="00F6576A" w:rsidRDefault="002573CB" w:rsidP="003746FF">
      <w:pPr>
        <w:pStyle w:val="eCheckBoxText"/>
        <w:rPr>
          <w:b/>
          <w:color w:val="FF0000"/>
          <w:szCs w:val="40"/>
        </w:rPr>
      </w:pPr>
      <w:r w:rsidRPr="00DA26B6">
        <w:rPr>
          <w:rStyle w:val="eCheckBoxSquareChar"/>
          <w:b/>
          <w:color w:val="FF0000"/>
        </w:rPr>
        <w:t>x</w:t>
      </w:r>
      <w:r w:rsidRPr="00DA26B6">
        <w:rPr>
          <w:b/>
          <w:color w:val="FF0000"/>
          <w:szCs w:val="40"/>
        </w:rPr>
        <w:tab/>
      </w:r>
      <w:r w:rsidRPr="00F6576A">
        <w:rPr>
          <w:b/>
          <w:color w:val="FF0000"/>
          <w:szCs w:val="40"/>
        </w:rPr>
        <w:t>obvod</w:t>
      </w:r>
      <w:r>
        <w:rPr>
          <w:b/>
          <w:color w:val="FF0000"/>
          <w:szCs w:val="40"/>
        </w:rPr>
        <w:t>ov</w:t>
      </w:r>
      <w:r w:rsidRPr="00F6576A">
        <w:rPr>
          <w:b/>
          <w:color w:val="FF0000"/>
          <w:szCs w:val="40"/>
        </w:rPr>
        <w:t xml:space="preserve"> spracovávajúc</w:t>
      </w:r>
      <w:r>
        <w:rPr>
          <w:b/>
          <w:color w:val="FF0000"/>
          <w:szCs w:val="40"/>
        </w:rPr>
        <w:t>ich</w:t>
      </w:r>
      <w:r w:rsidRPr="00F6576A">
        <w:rPr>
          <w:b/>
          <w:color w:val="FF0000"/>
          <w:szCs w:val="40"/>
        </w:rPr>
        <w:t xml:space="preserve"> signál</w:t>
      </w:r>
    </w:p>
    <w:p w:rsidR="002573CB" w:rsidRPr="00F6576A" w:rsidRDefault="002573CB" w:rsidP="003746FF">
      <w:pPr>
        <w:pStyle w:val="eCheckBoxText"/>
        <w:ind w:left="425" w:hanging="425"/>
        <w:rPr>
          <w:b/>
          <w:color w:val="FF0000"/>
          <w:szCs w:val="40"/>
        </w:rPr>
      </w:pPr>
      <w:r w:rsidRPr="00DA26B6">
        <w:rPr>
          <w:rStyle w:val="eCheckBoxSquareChar"/>
          <w:b/>
          <w:color w:val="FF0000"/>
        </w:rPr>
        <w:t>x</w:t>
      </w:r>
      <w:r w:rsidRPr="00DA26B6">
        <w:rPr>
          <w:b/>
          <w:color w:val="FF0000"/>
          <w:szCs w:val="40"/>
        </w:rPr>
        <w:tab/>
      </w:r>
      <w:r w:rsidRPr="00F6576A">
        <w:rPr>
          <w:b/>
          <w:color w:val="FF0000"/>
          <w:szCs w:val="40"/>
        </w:rPr>
        <w:t>analógovo digitáln</w:t>
      </w:r>
      <w:r>
        <w:rPr>
          <w:b/>
          <w:color w:val="FF0000"/>
          <w:szCs w:val="40"/>
        </w:rPr>
        <w:t>eho</w:t>
      </w:r>
      <w:r w:rsidRPr="00F6576A">
        <w:rPr>
          <w:b/>
          <w:color w:val="FF0000"/>
          <w:szCs w:val="40"/>
        </w:rPr>
        <w:t xml:space="preserve"> prevodník</w:t>
      </w:r>
      <w:r>
        <w:rPr>
          <w:b/>
          <w:color w:val="FF0000"/>
          <w:szCs w:val="40"/>
        </w:rPr>
        <w:t>a</w:t>
      </w:r>
    </w:p>
    <w:p w:rsidR="002573CB" w:rsidRPr="00F6576A" w:rsidRDefault="002573CB" w:rsidP="003746FF">
      <w:pPr>
        <w:pStyle w:val="eCheckBoxText"/>
        <w:ind w:left="425" w:hanging="425"/>
        <w:rPr>
          <w:b/>
          <w:color w:val="FF0000"/>
          <w:szCs w:val="40"/>
        </w:rPr>
      </w:pPr>
      <w:r w:rsidRPr="00DA26B6">
        <w:rPr>
          <w:rStyle w:val="eCheckBoxSquareChar"/>
          <w:b/>
          <w:color w:val="FF0000"/>
        </w:rPr>
        <w:t>x</w:t>
      </w:r>
      <w:r w:rsidRPr="00DA26B6">
        <w:rPr>
          <w:b/>
          <w:color w:val="FF0000"/>
          <w:szCs w:val="40"/>
        </w:rPr>
        <w:tab/>
      </w:r>
      <w:r w:rsidRPr="00F6576A">
        <w:rPr>
          <w:b/>
          <w:color w:val="FF0000"/>
          <w:szCs w:val="40"/>
        </w:rPr>
        <w:t>komunikačn</w:t>
      </w:r>
      <w:r>
        <w:rPr>
          <w:b/>
          <w:color w:val="FF0000"/>
          <w:szCs w:val="40"/>
        </w:rPr>
        <w:t>ého</w:t>
      </w:r>
      <w:r w:rsidRPr="00F6576A">
        <w:rPr>
          <w:b/>
          <w:color w:val="FF0000"/>
          <w:szCs w:val="40"/>
        </w:rPr>
        <w:t xml:space="preserve"> obvod</w:t>
      </w:r>
      <w:r>
        <w:rPr>
          <w:b/>
          <w:color w:val="FF0000"/>
          <w:szCs w:val="40"/>
        </w:rPr>
        <w:t>u</w:t>
      </w:r>
    </w:p>
    <w:p w:rsidR="002573CB" w:rsidRPr="00DA26B6" w:rsidRDefault="002573CB" w:rsidP="00B907AC">
      <w:pPr>
        <w:pStyle w:val="eLineBottom"/>
        <w:rPr>
          <w:lang w:val="sk-SK"/>
        </w:rPr>
      </w:pPr>
    </w:p>
    <w:p w:rsidR="002573CB" w:rsidRPr="00DA26B6" w:rsidRDefault="002573CB" w:rsidP="003746FF">
      <w:pPr>
        <w:pStyle w:val="eTask"/>
        <w:numPr>
          <w:ilvl w:val="0"/>
          <w:numId w:val="0"/>
        </w:numPr>
        <w:rPr>
          <w:lang w:val="sk-SK"/>
        </w:rPr>
      </w:pPr>
    </w:p>
    <w:p w:rsidR="002573CB" w:rsidRPr="00DA26B6" w:rsidRDefault="002573CB" w:rsidP="003746FF">
      <w:pPr>
        <w:pStyle w:val="eTask"/>
        <w:rPr>
          <w:lang w:val="sk-SK"/>
        </w:rPr>
      </w:pPr>
      <w:r>
        <w:rPr>
          <w:lang w:val="sk-SK"/>
        </w:rPr>
        <w:t>Doplňte správne prvky do zodpovedajúcich blokov</w:t>
      </w:r>
      <w:r w:rsidRPr="00DA26B6">
        <w:rPr>
          <w:lang w:val="sk-SK"/>
        </w:rPr>
        <w:t>!</w:t>
      </w:r>
    </w:p>
    <w:p w:rsidR="002573CB" w:rsidRPr="00DA26B6" w:rsidRDefault="002573CB" w:rsidP="003746FF">
      <w:pPr>
        <w:rPr>
          <w:lang w:val="sk-SK"/>
        </w:rPr>
      </w:pPr>
    </w:p>
    <w:p w:rsidR="002573CB" w:rsidRPr="00DA26B6" w:rsidRDefault="00D13FA1" w:rsidP="003746FF">
      <w:pPr>
        <w:rPr>
          <w:lang w:val="sk-SK"/>
        </w:rPr>
      </w:pP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262255</wp:posOffset>
                </wp:positionH>
                <wp:positionV relativeFrom="paragraph">
                  <wp:posOffset>86995</wp:posOffset>
                </wp:positionV>
                <wp:extent cx="2160270" cy="791845"/>
                <wp:effectExtent l="0" t="0" r="11430" b="27305"/>
                <wp:wrapNone/>
                <wp:docPr id="8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0270" cy="791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73CB" w:rsidRPr="00682711" w:rsidRDefault="002573CB" w:rsidP="003746FF">
                            <w:pPr>
                              <w:jc w:val="center"/>
                              <w:rPr>
                                <w:rStyle w:val="eTextChar"/>
                              </w:rPr>
                            </w:pPr>
                            <w:r w:rsidRPr="00682711">
                              <w:rPr>
                                <w:rStyle w:val="eTextChar"/>
                              </w:rPr>
                              <w:t xml:space="preserve">Frekvenčné meniče </w:t>
                            </w:r>
                            <w:r>
                              <w:rPr>
                                <w:rStyle w:val="eTextChar"/>
                              </w:rPr>
                              <w:t>sa p</w:t>
                            </w:r>
                            <w:r w:rsidRPr="00682711">
                              <w:rPr>
                                <w:rStyle w:val="eTextChar"/>
                              </w:rPr>
                              <w:t xml:space="preserve">oužívajú na </w:t>
                            </w:r>
                            <w:r w:rsidRPr="00682711">
                              <w:rPr>
                                <w:rStyle w:val="eTextChar"/>
                                <w:b/>
                                <w:color w:val="FF0000"/>
                              </w:rPr>
                              <w:t>plynulé ovládanie asynchrónnych motorov</w:t>
                            </w:r>
                          </w:p>
                          <w:p w:rsidR="002573CB" w:rsidRPr="00ED25FF" w:rsidRDefault="002573CB" w:rsidP="003746FF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20.65pt;margin-top:6.85pt;width:170.1pt;height:62.3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">
                <v:textbox>
                  <w:txbxContent>
                    <w:p w:rsidR="002573CB" w:rsidRPr="00682711" w:rsidRDefault="002573CB" w:rsidP="003746FF">
                      <w:pPr>
                        <w:jc w:val="center"/>
                        <w:rPr>
                          <w:rStyle w:val="eTextChar"/>
                        </w:rPr>
                      </w:pPr>
                      <w:r w:rsidRPr="00682711">
                        <w:rPr>
                          <w:rStyle w:val="eTextChar"/>
                        </w:rPr>
                        <w:t xml:space="preserve">Frekvenčné meniče </w:t>
                      </w:r>
                      <w:r>
                        <w:rPr>
                          <w:rStyle w:val="eTextChar"/>
                        </w:rPr>
                        <w:t>sa p</w:t>
                      </w:r>
                      <w:r w:rsidRPr="00682711">
                        <w:rPr>
                          <w:rStyle w:val="eTextChar"/>
                        </w:rPr>
                        <w:t xml:space="preserve">oužívajú na </w:t>
                      </w:r>
                      <w:r w:rsidRPr="00682711">
                        <w:rPr>
                          <w:rStyle w:val="eTextChar"/>
                          <w:b/>
                          <w:color w:val="FF0000"/>
                        </w:rPr>
                        <w:t>plynulé ovládanie asynchrónnych motorov</w:t>
                      </w:r>
                    </w:p>
                    <w:p w:rsidR="002573CB" w:rsidRPr="00ED25FF" w:rsidRDefault="002573CB" w:rsidP="003746FF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3586480</wp:posOffset>
                </wp:positionH>
                <wp:positionV relativeFrom="paragraph">
                  <wp:posOffset>58420</wp:posOffset>
                </wp:positionV>
                <wp:extent cx="2160270" cy="791845"/>
                <wp:effectExtent l="0" t="0" r="11430" b="27305"/>
                <wp:wrapNone/>
                <wp:docPr id="1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0270" cy="791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73CB" w:rsidRPr="00682711" w:rsidRDefault="002573CB" w:rsidP="003746FF">
                            <w:pPr>
                              <w:pStyle w:val="eText"/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682711">
                              <w:t>Softštartéry</w:t>
                            </w:r>
                            <w:r w:rsidRPr="00F066D0">
                              <w:t xml:space="preserve"> </w:t>
                            </w:r>
                            <w:r w:rsidRPr="00682711">
                              <w:t xml:space="preserve">sa používajú na </w:t>
                            </w:r>
                            <w:r w:rsidRPr="00682711">
                              <w:rPr>
                                <w:b/>
                                <w:color w:val="FF0000"/>
                              </w:rPr>
                              <w:t>plynulé spúšťanie asynchrónnych motorov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margin-left:282.4pt;margin-top:4.6pt;width:170.1pt;height:62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">
                <v:textbox>
                  <w:txbxContent>
                    <w:p w:rsidR="002573CB" w:rsidRPr="00682711" w:rsidRDefault="002573CB" w:rsidP="003746FF">
                      <w:pPr>
                        <w:pStyle w:val="eText"/>
                        <w:jc w:val="center"/>
                        <w:rPr>
                          <w:b/>
                          <w:color w:val="FF0000"/>
                        </w:rPr>
                      </w:pPr>
                      <w:r w:rsidRPr="00682711">
                        <w:t>Softštartéry</w:t>
                      </w:r>
                      <w:r w:rsidRPr="00F066D0">
                        <w:t xml:space="preserve"> </w:t>
                      </w:r>
                      <w:r w:rsidRPr="00682711">
                        <w:t xml:space="preserve">sa používajú na </w:t>
                      </w:r>
                      <w:r w:rsidRPr="00682711">
                        <w:rPr>
                          <w:b/>
                          <w:color w:val="FF0000"/>
                        </w:rPr>
                        <w:t>plynulé spúšťanie asynchrónnych motorov</w:t>
                      </w:r>
                    </w:p>
                  </w:txbxContent>
                </v:textbox>
              </v:shape>
            </w:pict>
          </mc:Fallback>
        </mc:AlternateContent>
      </w:r>
    </w:p>
    <w:p w:rsidR="002573CB" w:rsidRPr="00DA26B6" w:rsidRDefault="002573CB" w:rsidP="003746FF">
      <w:pPr>
        <w:rPr>
          <w:lang w:val="sk-SK"/>
        </w:rPr>
      </w:pPr>
    </w:p>
    <w:p w:rsidR="002573CB" w:rsidRPr="00DA26B6" w:rsidRDefault="002573CB" w:rsidP="003746FF">
      <w:pPr>
        <w:rPr>
          <w:rFonts w:ascii="Adobe Caslon Pro" w:hAnsi="Adobe Caslon Pro"/>
          <w:b/>
          <w:lang w:val="sk-SK"/>
        </w:rPr>
      </w:pPr>
    </w:p>
    <w:p w:rsidR="002573CB" w:rsidRPr="00DA26B6" w:rsidRDefault="002573CB" w:rsidP="003746FF">
      <w:pPr>
        <w:rPr>
          <w:rFonts w:ascii="Adobe Caslon Pro" w:hAnsi="Adobe Caslon Pro"/>
          <w:b/>
          <w:lang w:val="sk-SK"/>
        </w:rPr>
      </w:pPr>
    </w:p>
    <w:p w:rsidR="002573CB" w:rsidRPr="00DA26B6" w:rsidRDefault="002573CB" w:rsidP="003746FF">
      <w:pPr>
        <w:rPr>
          <w:rFonts w:ascii="Adobe Caslon Pro" w:hAnsi="Adobe Caslon Pro"/>
          <w:b/>
          <w:lang w:val="sk-SK"/>
        </w:rPr>
      </w:pPr>
    </w:p>
    <w:p w:rsidR="002573CB" w:rsidRPr="00DA26B6" w:rsidRDefault="002573CB" w:rsidP="003746FF">
      <w:pPr>
        <w:pStyle w:val="eLineBottom"/>
        <w:rPr>
          <w:lang w:val="sk-SK"/>
        </w:rPr>
      </w:pPr>
    </w:p>
    <w:p w:rsidR="002573CB" w:rsidRPr="00DA26B6" w:rsidRDefault="002573CB" w:rsidP="003746FF">
      <w:pPr>
        <w:rPr>
          <w:lang w:val="sk-SK"/>
        </w:rPr>
      </w:pPr>
    </w:p>
    <w:p w:rsidR="002573CB" w:rsidRPr="00DA26B6" w:rsidRDefault="002573CB" w:rsidP="003746FF">
      <w:pPr>
        <w:pStyle w:val="eTask"/>
        <w:rPr>
          <w:lang w:val="sk-SK"/>
        </w:rPr>
      </w:pPr>
      <w:r>
        <w:rPr>
          <w:lang w:val="sk-SK"/>
        </w:rPr>
        <w:t xml:space="preserve">Vysvetlite hlavné typy </w:t>
      </w:r>
      <w:r w:rsidRPr="00DA26B6">
        <w:rPr>
          <w:lang w:val="sk-SK"/>
        </w:rPr>
        <w:t>syst</w:t>
      </w:r>
      <w:r>
        <w:rPr>
          <w:lang w:val="sk-SK"/>
        </w:rPr>
        <w:t>é</w:t>
      </w:r>
      <w:r w:rsidRPr="00DA26B6">
        <w:rPr>
          <w:lang w:val="sk-SK"/>
        </w:rPr>
        <w:t>m</w:t>
      </w:r>
      <w:r>
        <w:rPr>
          <w:lang w:val="sk-SK"/>
        </w:rPr>
        <w:t>ov</w:t>
      </w:r>
    </w:p>
    <w:p w:rsidR="002573CB" w:rsidRPr="00DA26B6" w:rsidRDefault="002573CB" w:rsidP="003746FF">
      <w:pPr>
        <w:rPr>
          <w:lang w:val="sk-SK"/>
        </w:rPr>
      </w:pPr>
    </w:p>
    <w:p w:rsidR="002573CB" w:rsidRPr="008511D2" w:rsidRDefault="002573CB" w:rsidP="003746FF">
      <w:pPr>
        <w:pStyle w:val="eText"/>
        <w:rPr>
          <w:b/>
          <w:color w:val="FF0000"/>
        </w:rPr>
      </w:pPr>
      <w:r w:rsidRPr="008511D2">
        <w:t>Hybridné systémy</w:t>
      </w:r>
      <w:r w:rsidRPr="00DA26B6">
        <w:t xml:space="preserve"> – </w:t>
      </w:r>
      <w:r w:rsidRPr="008511D2">
        <w:rPr>
          <w:b/>
          <w:color w:val="FF0000"/>
        </w:rPr>
        <w:t>sú kombináciou logických a numerických systémov</w:t>
      </w:r>
      <w:r>
        <w:rPr>
          <w:b/>
          <w:color w:val="FF0000"/>
        </w:rPr>
        <w:t>.</w:t>
      </w:r>
    </w:p>
    <w:p w:rsidR="002573CB" w:rsidRPr="00DA26B6" w:rsidRDefault="002573CB" w:rsidP="003746FF">
      <w:pPr>
        <w:rPr>
          <w:lang w:val="sk-SK"/>
        </w:rPr>
      </w:pPr>
    </w:p>
    <w:p w:rsidR="002573CB" w:rsidRPr="00DA26B6" w:rsidRDefault="002573CB" w:rsidP="003746FF">
      <w:pPr>
        <w:pStyle w:val="eText"/>
        <w:rPr>
          <w:color w:val="00B050"/>
        </w:rPr>
      </w:pPr>
      <w:r w:rsidRPr="00DA26B6">
        <w:t>Logic</w:t>
      </w:r>
      <w:r>
        <w:t>ké</w:t>
      </w:r>
      <w:r w:rsidRPr="00DA26B6">
        <w:t xml:space="preserve"> syst</w:t>
      </w:r>
      <w:r>
        <w:t>é</w:t>
      </w:r>
      <w:r w:rsidRPr="00DA26B6">
        <w:t>m</w:t>
      </w:r>
      <w:r>
        <w:t>y</w:t>
      </w:r>
      <w:r w:rsidRPr="00DA26B6">
        <w:t xml:space="preserve"> – </w:t>
      </w:r>
      <w:r w:rsidRPr="008511D2">
        <w:rPr>
          <w:b/>
          <w:color w:val="FF0000"/>
        </w:rPr>
        <w:t>sú systémy, ktoré komunikujú s okolím pomocou binárnych signálov (áno/nie alebo 1/0 a pod.)</w:t>
      </w:r>
      <w:r w:rsidRPr="00DA26B6">
        <w:t>.</w:t>
      </w:r>
    </w:p>
    <w:p w:rsidR="002573CB" w:rsidRPr="00DA26B6" w:rsidRDefault="002573CB" w:rsidP="003746FF">
      <w:pPr>
        <w:pBdr>
          <w:bottom w:val="single" w:sz="4" w:space="1" w:color="auto"/>
        </w:pBdr>
        <w:rPr>
          <w:lang w:val="sk-SK"/>
        </w:rPr>
      </w:pPr>
    </w:p>
    <w:p w:rsidR="002573CB" w:rsidRPr="00DA26B6" w:rsidRDefault="002573CB" w:rsidP="003746FF">
      <w:pPr>
        <w:pStyle w:val="eTask"/>
        <w:numPr>
          <w:ilvl w:val="0"/>
          <w:numId w:val="0"/>
        </w:numPr>
        <w:ind w:left="360"/>
        <w:rPr>
          <w:lang w:val="sk-SK"/>
        </w:rPr>
      </w:pPr>
    </w:p>
    <w:p w:rsidR="002573CB" w:rsidRPr="00DA26B6" w:rsidRDefault="002573CB" w:rsidP="00F066D0">
      <w:pPr>
        <w:pStyle w:val="eTask"/>
        <w:rPr>
          <w:rStyle w:val="eAbbreviationMeaning"/>
          <w:b/>
          <w:i w:val="0"/>
          <w:color w:val="auto"/>
          <w:lang w:val="sk-SK" w:eastAsia="cs-CZ"/>
        </w:rPr>
      </w:pPr>
      <w:r>
        <w:rPr>
          <w:lang w:val="sk-SK"/>
        </w:rPr>
        <w:t>Označte správne odpovede</w:t>
      </w:r>
      <w:r w:rsidRPr="00DA26B6">
        <w:rPr>
          <w:lang w:val="sk-SK"/>
        </w:rPr>
        <w:t xml:space="preserve">:  </w:t>
      </w:r>
      <w:r w:rsidRPr="00DA26B6">
        <w:rPr>
          <w:b w:val="0"/>
          <w:lang w:val="sk-SK"/>
        </w:rPr>
        <w:t>Program</w:t>
      </w:r>
      <w:r>
        <w:rPr>
          <w:b w:val="0"/>
          <w:lang w:val="sk-SK"/>
        </w:rPr>
        <w:t>ovacie jazyky štandardizované normou</w:t>
      </w:r>
      <w:r w:rsidRPr="00DA26B6">
        <w:rPr>
          <w:b w:val="0"/>
          <w:lang w:val="sk-SK"/>
        </w:rPr>
        <w:t xml:space="preserve"> IEC/EN 61131-3 </w:t>
      </w:r>
      <w:r>
        <w:rPr>
          <w:b w:val="0"/>
          <w:lang w:val="sk-SK"/>
        </w:rPr>
        <w:t>sú nasledovné typy</w:t>
      </w:r>
      <w:r w:rsidRPr="00DA26B6">
        <w:rPr>
          <w:b w:val="0"/>
          <w:lang w:val="sk-SK"/>
        </w:rPr>
        <w:t>:</w:t>
      </w:r>
    </w:p>
    <w:p w:rsidR="002573CB" w:rsidRPr="00DA26B6" w:rsidRDefault="002573CB" w:rsidP="00F066D0">
      <w:pPr>
        <w:pStyle w:val="eCheckBoxText"/>
      </w:pPr>
      <w:r w:rsidRPr="00DA26B6">
        <w:rPr>
          <w:rStyle w:val="eCheckBoxSquareChar"/>
        </w:rPr>
        <w:t>□</w:t>
      </w:r>
      <w:r w:rsidRPr="00DA26B6">
        <w:tab/>
      </w:r>
      <w:r>
        <w:t>jazyk Nezávislého prenosu (</w:t>
      </w:r>
      <w:r w:rsidRPr="00DA26B6">
        <w:t>IRL</w:t>
      </w:r>
      <w:r>
        <w:t>,</w:t>
      </w:r>
      <w:r w:rsidRPr="00DA26B6">
        <w:t xml:space="preserve"> Independent Relay Language)</w:t>
      </w:r>
    </w:p>
    <w:p w:rsidR="002573CB" w:rsidRPr="00DA26B6" w:rsidRDefault="002573CB" w:rsidP="00F066D0">
      <w:pPr>
        <w:pStyle w:val="eCheckBoxText"/>
        <w:rPr>
          <w:b/>
          <w:color w:val="FF0000"/>
        </w:rPr>
      </w:pPr>
      <w:r w:rsidRPr="00DA26B6">
        <w:rPr>
          <w:rStyle w:val="eCheckBoxSquareChar"/>
          <w:b/>
          <w:color w:val="FF0000"/>
        </w:rPr>
        <w:t>x</w:t>
      </w:r>
      <w:r w:rsidRPr="00DA26B6">
        <w:rPr>
          <w:rStyle w:val="eCheckBoxSquareChar"/>
          <w:b/>
          <w:color w:val="FF0000"/>
        </w:rPr>
        <w:tab/>
      </w:r>
      <w:r>
        <w:rPr>
          <w:b/>
          <w:color w:val="FF0000"/>
        </w:rPr>
        <w:t>j</w:t>
      </w:r>
      <w:r w:rsidRPr="009C4F7A">
        <w:rPr>
          <w:b/>
          <w:color w:val="FF0000"/>
        </w:rPr>
        <w:t xml:space="preserve">azyk Kontaktných schém </w:t>
      </w:r>
      <w:r w:rsidRPr="00DA26B6">
        <w:rPr>
          <w:b/>
          <w:color w:val="FF0000"/>
        </w:rPr>
        <w:t>(</w:t>
      </w:r>
      <w:r>
        <w:rPr>
          <w:b/>
          <w:color w:val="FF0000"/>
        </w:rPr>
        <w:t xml:space="preserve">LD, </w:t>
      </w:r>
      <w:r w:rsidRPr="00DA26B6">
        <w:rPr>
          <w:b/>
          <w:color w:val="FF0000"/>
        </w:rPr>
        <w:t>Ladder Diagram)</w:t>
      </w:r>
    </w:p>
    <w:p w:rsidR="002573CB" w:rsidRPr="00DA26B6" w:rsidRDefault="002573CB" w:rsidP="00F066D0">
      <w:pPr>
        <w:pStyle w:val="eCheckBoxText"/>
      </w:pPr>
      <w:r w:rsidRPr="00DA26B6">
        <w:rPr>
          <w:rStyle w:val="eCheckBoxSquareChar"/>
        </w:rPr>
        <w:t>□</w:t>
      </w:r>
      <w:r w:rsidRPr="00DA26B6">
        <w:tab/>
      </w:r>
      <w:r>
        <w:t>jazyk Pascal (</w:t>
      </w:r>
      <w:r w:rsidRPr="00DA26B6">
        <w:t>PL</w:t>
      </w:r>
      <w:r>
        <w:t>,</w:t>
      </w:r>
      <w:r w:rsidRPr="00DA26B6">
        <w:t xml:space="preserve"> Pascal language)</w:t>
      </w:r>
    </w:p>
    <w:p w:rsidR="002573CB" w:rsidRPr="00DA26B6" w:rsidRDefault="002573CB" w:rsidP="00F066D0">
      <w:pPr>
        <w:pStyle w:val="eCheckBoxText"/>
        <w:rPr>
          <w:b/>
          <w:color w:val="00B050"/>
        </w:rPr>
      </w:pPr>
      <w:r w:rsidRPr="00DA26B6">
        <w:rPr>
          <w:rStyle w:val="eCheckBoxSquareChar"/>
          <w:b/>
          <w:color w:val="FF0000"/>
        </w:rPr>
        <w:t>x</w:t>
      </w:r>
      <w:r w:rsidRPr="00DA26B6">
        <w:rPr>
          <w:b/>
          <w:color w:val="00B050"/>
        </w:rPr>
        <w:tab/>
      </w:r>
      <w:r>
        <w:rPr>
          <w:b/>
          <w:color w:val="FF0000"/>
        </w:rPr>
        <w:t>j</w:t>
      </w:r>
      <w:r w:rsidRPr="009C4F7A">
        <w:rPr>
          <w:b/>
          <w:color w:val="FF0000"/>
        </w:rPr>
        <w:t xml:space="preserve">azyk Štruktúrovaný text </w:t>
      </w:r>
      <w:r w:rsidRPr="00DA26B6">
        <w:rPr>
          <w:b/>
          <w:color w:val="FF0000"/>
        </w:rPr>
        <w:t>(</w:t>
      </w:r>
      <w:r>
        <w:rPr>
          <w:b/>
          <w:color w:val="FF0000"/>
        </w:rPr>
        <w:t xml:space="preserve">ST, </w:t>
      </w:r>
      <w:r w:rsidRPr="00DA26B6">
        <w:rPr>
          <w:b/>
          <w:color w:val="FF0000"/>
        </w:rPr>
        <w:t>Structured Text language)</w:t>
      </w:r>
    </w:p>
    <w:p w:rsidR="002573CB" w:rsidRPr="00DA26B6" w:rsidRDefault="002573CB" w:rsidP="00F066D0">
      <w:pPr>
        <w:pStyle w:val="eCheckBoxText"/>
        <w:rPr>
          <w:b/>
          <w:color w:val="FF0000"/>
        </w:rPr>
      </w:pPr>
      <w:r w:rsidRPr="00DA26B6">
        <w:rPr>
          <w:rStyle w:val="eCheckBoxSquareChar"/>
          <w:b/>
          <w:color w:val="FF0000"/>
        </w:rPr>
        <w:t>x</w:t>
      </w:r>
      <w:r w:rsidRPr="00DA26B6">
        <w:rPr>
          <w:b/>
          <w:color w:val="00B050"/>
        </w:rPr>
        <w:tab/>
      </w:r>
      <w:r>
        <w:rPr>
          <w:b/>
          <w:color w:val="FF0000"/>
        </w:rPr>
        <w:t>j</w:t>
      </w:r>
      <w:r w:rsidRPr="009C4F7A">
        <w:rPr>
          <w:b/>
          <w:color w:val="FF0000"/>
        </w:rPr>
        <w:t xml:space="preserve">azyk Zoznam inštrukcií </w:t>
      </w:r>
      <w:r w:rsidRPr="00DA26B6">
        <w:rPr>
          <w:b/>
          <w:color w:val="FF0000"/>
        </w:rPr>
        <w:t>(</w:t>
      </w:r>
      <w:r>
        <w:rPr>
          <w:b/>
          <w:color w:val="FF0000"/>
        </w:rPr>
        <w:t xml:space="preserve">IL, </w:t>
      </w:r>
      <w:r w:rsidRPr="00DA26B6">
        <w:rPr>
          <w:b/>
          <w:color w:val="FF0000"/>
        </w:rPr>
        <w:t>Instruction List language)</w:t>
      </w:r>
    </w:p>
    <w:p w:rsidR="002573CB" w:rsidRPr="00DA26B6" w:rsidRDefault="002573CB" w:rsidP="003746FF">
      <w:pPr>
        <w:pStyle w:val="eCheckBoxText"/>
        <w:rPr>
          <w:b/>
          <w:color w:val="FF0000"/>
        </w:rPr>
      </w:pPr>
      <w:r w:rsidRPr="00DA26B6">
        <w:rPr>
          <w:rStyle w:val="eCheckBoxSquareChar"/>
          <w:b/>
          <w:color w:val="FF0000"/>
        </w:rPr>
        <w:t>x</w:t>
      </w:r>
      <w:r w:rsidRPr="00DA26B6">
        <w:rPr>
          <w:b/>
          <w:color w:val="00B050"/>
        </w:rPr>
        <w:tab/>
      </w:r>
      <w:r>
        <w:rPr>
          <w:b/>
          <w:color w:val="FF0000"/>
        </w:rPr>
        <w:t>g</w:t>
      </w:r>
      <w:r w:rsidRPr="009C4F7A">
        <w:rPr>
          <w:b/>
          <w:color w:val="FF0000"/>
        </w:rPr>
        <w:t xml:space="preserve">rafický jazyk funkčných blokov </w:t>
      </w:r>
      <w:r w:rsidRPr="00DA26B6">
        <w:rPr>
          <w:b/>
          <w:color w:val="FF0000"/>
        </w:rPr>
        <w:t>(</w:t>
      </w:r>
      <w:r>
        <w:rPr>
          <w:b/>
          <w:color w:val="FF0000"/>
        </w:rPr>
        <w:t xml:space="preserve">FBD, </w:t>
      </w:r>
      <w:r w:rsidRPr="00DA26B6">
        <w:rPr>
          <w:b/>
          <w:color w:val="FF0000"/>
        </w:rPr>
        <w:t>Function Block Diagram language)</w:t>
      </w:r>
    </w:p>
    <w:p w:rsidR="002573CB" w:rsidRDefault="002573CB" w:rsidP="003746FF">
      <w:pPr>
        <w:pStyle w:val="eCheckBoxText"/>
        <w:rPr>
          <w:b/>
          <w:color w:val="FF0000"/>
        </w:rPr>
      </w:pPr>
    </w:p>
    <w:p w:rsidR="006B09F6" w:rsidRPr="00DA26B6" w:rsidRDefault="006B09F6" w:rsidP="003746FF">
      <w:pPr>
        <w:pStyle w:val="eCheckBoxText"/>
        <w:rPr>
          <w:b/>
          <w:color w:val="FF0000"/>
        </w:rPr>
      </w:pPr>
    </w:p>
    <w:p w:rsidR="002573CB" w:rsidRPr="00DA26B6" w:rsidRDefault="002573CB" w:rsidP="00F066D0">
      <w:pPr>
        <w:pStyle w:val="eTask"/>
        <w:rPr>
          <w:lang w:val="sk-SK"/>
        </w:rPr>
      </w:pPr>
      <w:r>
        <w:rPr>
          <w:lang w:val="sk-SK"/>
        </w:rPr>
        <w:lastRenderedPageBreak/>
        <w:t>Vyberte správnu možnosť</w:t>
      </w:r>
      <w:r w:rsidRPr="00DA26B6">
        <w:rPr>
          <w:lang w:val="sk-SK"/>
        </w:rPr>
        <w:t xml:space="preserve">! </w:t>
      </w:r>
    </w:p>
    <w:p w:rsidR="002573CB" w:rsidRPr="00DA26B6" w:rsidRDefault="002573CB" w:rsidP="00311326">
      <w:pPr>
        <w:rPr>
          <w:lang w:val="sk-SK"/>
        </w:rPr>
      </w:pPr>
    </w:p>
    <w:p w:rsidR="002573CB" w:rsidRPr="00DA26B6" w:rsidRDefault="002573CB" w:rsidP="005A7EA6">
      <w:pPr>
        <w:spacing w:line="360" w:lineRule="auto"/>
        <w:rPr>
          <w:lang w:val="sk-SK"/>
        </w:rPr>
      </w:pPr>
      <w:r w:rsidRPr="00DA26B6">
        <w:rPr>
          <w:lang w:val="sk-SK"/>
        </w:rPr>
        <w:t>_______</w:t>
      </w:r>
      <w:r w:rsidRPr="00DA26B6">
        <w:rPr>
          <w:b/>
          <w:color w:val="FF0000"/>
          <w:lang w:val="sk-SK" w:eastAsia="en-US"/>
        </w:rPr>
        <w:t>a</w:t>
      </w:r>
      <w:r w:rsidRPr="00DA26B6">
        <w:rPr>
          <w:lang w:val="sk-SK"/>
        </w:rPr>
        <w:t xml:space="preserve">_______ </w:t>
      </w:r>
      <w:r w:rsidR="006B09F6">
        <w:rPr>
          <w:lang w:val="sk-SK"/>
        </w:rPr>
        <w:t xml:space="preserve"> </w:t>
      </w:r>
      <w:r w:rsidR="006B09F6" w:rsidRPr="00DA26B6">
        <w:rPr>
          <w:lang w:val="sk-SK"/>
        </w:rPr>
        <w:t xml:space="preserve"> </w:t>
      </w:r>
      <w:r>
        <w:rPr>
          <w:lang w:val="sk-SK"/>
        </w:rPr>
        <w:t>je hlavnou vlastnosťou synchrónneho motora</w:t>
      </w:r>
      <w:r w:rsidR="006B09F6">
        <w:rPr>
          <w:lang w:val="sk-SK"/>
        </w:rPr>
        <w:t>.</w:t>
      </w:r>
    </w:p>
    <w:p w:rsidR="002573CB" w:rsidRPr="00DA26B6" w:rsidRDefault="002573CB" w:rsidP="005A7EA6">
      <w:pPr>
        <w:spacing w:line="360" w:lineRule="auto"/>
        <w:rPr>
          <w:lang w:val="sk-SK"/>
        </w:rPr>
      </w:pPr>
    </w:p>
    <w:p w:rsidR="002573CB" w:rsidRPr="00DA26B6" w:rsidRDefault="002573CB" w:rsidP="00F64727">
      <w:pPr>
        <w:pStyle w:val="eText"/>
        <w:numPr>
          <w:ilvl w:val="0"/>
          <w:numId w:val="22"/>
        </w:numPr>
        <w:rPr>
          <w:b/>
          <w:color w:val="FF0000"/>
        </w:rPr>
      </w:pPr>
      <w:r>
        <w:rPr>
          <w:b/>
          <w:color w:val="FF0000"/>
        </w:rPr>
        <w:t>R</w:t>
      </w:r>
      <w:r w:rsidRPr="00E1230F">
        <w:rPr>
          <w:b/>
          <w:color w:val="FF0000"/>
        </w:rPr>
        <w:t>ovnosť otáčok rotora s magnetickým poľom statora</w:t>
      </w:r>
      <w:r w:rsidRPr="00DA26B6">
        <w:rPr>
          <w:b/>
          <w:color w:val="FF0000"/>
        </w:rPr>
        <w:t xml:space="preserve"> </w:t>
      </w:r>
    </w:p>
    <w:p w:rsidR="002573CB" w:rsidRPr="00DA26B6" w:rsidRDefault="002573CB" w:rsidP="00F64727">
      <w:pPr>
        <w:pStyle w:val="eText"/>
        <w:numPr>
          <w:ilvl w:val="0"/>
          <w:numId w:val="22"/>
        </w:numPr>
      </w:pPr>
      <w:r>
        <w:t>V</w:t>
      </w:r>
      <w:r w:rsidRPr="00E1230F">
        <w:t>zájomn</w:t>
      </w:r>
      <w:r>
        <w:t>é</w:t>
      </w:r>
      <w:r w:rsidRPr="00E1230F">
        <w:t xml:space="preserve"> elektromagnetick</w:t>
      </w:r>
      <w:r>
        <w:t>é</w:t>
      </w:r>
      <w:r w:rsidRPr="00E1230F">
        <w:t xml:space="preserve"> pôsoben</w:t>
      </w:r>
      <w:r>
        <w:t>ie</w:t>
      </w:r>
      <w:r w:rsidRPr="00E1230F">
        <w:t xml:space="preserve"> rotujúceho magnetického poľa statora a prúdov vygenerovaných vo vinutí rotora týmto poľom</w:t>
      </w:r>
      <w:r w:rsidRPr="00DA26B6">
        <w:t xml:space="preserve"> </w:t>
      </w:r>
    </w:p>
    <w:p w:rsidR="002573CB" w:rsidRPr="00DA26B6" w:rsidRDefault="002573CB" w:rsidP="00F64727">
      <w:pPr>
        <w:pStyle w:val="eText"/>
        <w:numPr>
          <w:ilvl w:val="0"/>
          <w:numId w:val="22"/>
        </w:numPr>
      </w:pPr>
      <w:r w:rsidRPr="00DA26B6">
        <w:t>N</w:t>
      </w:r>
      <w:r>
        <w:t>e</w:t>
      </w:r>
      <w:r w:rsidRPr="00E1230F">
        <w:t>rovnosť otáčok rotora s magnetickým poľom statora</w:t>
      </w:r>
    </w:p>
    <w:p w:rsidR="002573CB" w:rsidRPr="00DA26B6" w:rsidRDefault="002573CB" w:rsidP="005C40C2">
      <w:pPr>
        <w:pStyle w:val="ListParagraph"/>
        <w:spacing w:line="360" w:lineRule="auto"/>
        <w:ind w:left="1065"/>
        <w:rPr>
          <w:lang w:val="sk-SK"/>
        </w:rPr>
      </w:pPr>
    </w:p>
    <w:p w:rsidR="002573CB" w:rsidRPr="00E1230F" w:rsidRDefault="002573CB" w:rsidP="005A7EA6">
      <w:pPr>
        <w:spacing w:line="360" w:lineRule="auto"/>
        <w:rPr>
          <w:lang w:val="sk-SK"/>
        </w:rPr>
      </w:pPr>
      <w:r w:rsidRPr="00DA26B6">
        <w:rPr>
          <w:lang w:val="sk-SK"/>
        </w:rPr>
        <w:t>________</w:t>
      </w:r>
      <w:r w:rsidRPr="00DA26B6">
        <w:rPr>
          <w:b/>
          <w:bCs/>
          <w:color w:val="FF0000"/>
          <w:lang w:val="sk-SK" w:eastAsia="en-US"/>
        </w:rPr>
        <w:t>b</w:t>
      </w:r>
      <w:r w:rsidRPr="00DA26B6">
        <w:rPr>
          <w:lang w:val="sk-SK"/>
        </w:rPr>
        <w:t xml:space="preserve">______  </w:t>
      </w:r>
      <w:r w:rsidRPr="00E1230F">
        <w:rPr>
          <w:lang w:val="sk-SK"/>
        </w:rPr>
        <w:t>sú vhodné najmä na aplikácie s veľkou ovládacou silou</w:t>
      </w:r>
      <w:r w:rsidR="006B09F6">
        <w:rPr>
          <w:lang w:val="sk-SK"/>
        </w:rPr>
        <w:t>.</w:t>
      </w:r>
    </w:p>
    <w:p w:rsidR="002573CB" w:rsidRPr="00DA26B6" w:rsidRDefault="002573CB" w:rsidP="005A7EA6">
      <w:pPr>
        <w:spacing w:line="360" w:lineRule="auto"/>
        <w:rPr>
          <w:lang w:val="sk-SK"/>
        </w:rPr>
      </w:pPr>
    </w:p>
    <w:p w:rsidR="002573CB" w:rsidRPr="00DA26B6" w:rsidRDefault="002573CB" w:rsidP="00F64727">
      <w:pPr>
        <w:pStyle w:val="eText"/>
        <w:numPr>
          <w:ilvl w:val="0"/>
          <w:numId w:val="23"/>
        </w:numPr>
      </w:pPr>
      <w:r w:rsidRPr="00DA26B6">
        <w:t>Asynchr</w:t>
      </w:r>
      <w:r>
        <w:t>ónne motory</w:t>
      </w:r>
      <w:r w:rsidRPr="00DA26B6">
        <w:t xml:space="preserve"> </w:t>
      </w:r>
    </w:p>
    <w:p w:rsidR="002573CB" w:rsidRPr="00642B84" w:rsidRDefault="002573CB" w:rsidP="00F64727">
      <w:pPr>
        <w:pStyle w:val="eText"/>
        <w:numPr>
          <w:ilvl w:val="0"/>
          <w:numId w:val="23"/>
        </w:numPr>
        <w:rPr>
          <w:b/>
          <w:color w:val="FF0000"/>
        </w:rPr>
      </w:pPr>
      <w:r w:rsidRPr="00642B84">
        <w:rPr>
          <w:b/>
          <w:color w:val="FF0000"/>
        </w:rPr>
        <w:t xml:space="preserve">Hydraulické aktuátory </w:t>
      </w:r>
    </w:p>
    <w:p w:rsidR="002573CB" w:rsidRPr="00DA26B6" w:rsidRDefault="002573CB" w:rsidP="00F64727">
      <w:pPr>
        <w:pStyle w:val="eText"/>
        <w:numPr>
          <w:ilvl w:val="0"/>
          <w:numId w:val="23"/>
        </w:numPr>
      </w:pPr>
      <w:r w:rsidRPr="00E1230F">
        <w:rPr>
          <w:color w:val="000000"/>
        </w:rPr>
        <w:t>Pneumatické pohony/aktuátory</w:t>
      </w:r>
      <w:r w:rsidRPr="00DA26B6">
        <w:t xml:space="preserve"> </w:t>
      </w:r>
    </w:p>
    <w:p w:rsidR="002573CB" w:rsidRPr="00DA26B6" w:rsidRDefault="002573CB" w:rsidP="00984188">
      <w:pPr>
        <w:pStyle w:val="eLineBottom"/>
        <w:rPr>
          <w:lang w:val="sk-SK"/>
        </w:rPr>
      </w:pPr>
    </w:p>
    <w:p w:rsidR="002573CB" w:rsidRPr="00DA26B6" w:rsidRDefault="002573CB" w:rsidP="00E97D50">
      <w:pPr>
        <w:rPr>
          <w:lang w:val="sk-SK"/>
        </w:rPr>
      </w:pPr>
    </w:p>
    <w:p w:rsidR="002573CB" w:rsidRPr="00DA26B6" w:rsidRDefault="002573CB" w:rsidP="00F64727">
      <w:pPr>
        <w:pStyle w:val="eTask"/>
        <w:rPr>
          <w:lang w:val="sk-SK"/>
        </w:rPr>
      </w:pPr>
      <w:r>
        <w:rPr>
          <w:lang w:val="sk-SK"/>
        </w:rPr>
        <w:t>Doplňte do vety</w:t>
      </w:r>
      <w:r w:rsidRPr="00DA26B6">
        <w:rPr>
          <w:lang w:val="sk-SK"/>
        </w:rPr>
        <w:t>!</w:t>
      </w:r>
    </w:p>
    <w:p w:rsidR="002573CB" w:rsidRDefault="002573CB" w:rsidP="007B46D4">
      <w:pPr>
        <w:rPr>
          <w:rStyle w:val="eTextChar"/>
        </w:rPr>
      </w:pPr>
      <w:r w:rsidRPr="00E1230F">
        <w:rPr>
          <w:rStyle w:val="eTextChar"/>
        </w:rPr>
        <w:t>Ultrazvukové prietokomery</w:t>
      </w:r>
      <w:r w:rsidRPr="00DA26B6">
        <w:rPr>
          <w:rStyle w:val="eTextChar"/>
        </w:rPr>
        <w:t xml:space="preserve"> </w:t>
      </w:r>
      <w:r>
        <w:rPr>
          <w:rStyle w:val="eTextChar"/>
        </w:rPr>
        <w:t>využívajú</w:t>
      </w:r>
      <w:r w:rsidRPr="00DA26B6">
        <w:rPr>
          <w:color w:val="000000"/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n-GB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en-GB"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  <w:lang w:val="sk-SK"/>
                  </w:rPr>
                  <m:t>polovodičový jav</m:t>
                </m:r>
              </m:e>
              <m:e>
                <m:r>
                  <m:rPr>
                    <m:nor/>
                  </m:rPr>
                  <w:rPr>
                    <w:b/>
                    <w:color w:val="FF0000"/>
                    <w:lang w:val="sk-SK"/>
                  </w:rPr>
                  <m:t>Dopplerov jav</m:t>
                </m:r>
              </m:e>
              <m:e>
                <m:r>
                  <m:rPr>
                    <m:nor/>
                  </m:rPr>
                  <w:rPr>
                    <w:strike/>
                    <w:lang w:val="sk-SK"/>
                  </w:rPr>
                  <m:t>Aharonovov – Bohmov jav</m:t>
                </m:r>
              </m:e>
              <m:e>
                <m:r>
                  <m:rPr>
                    <m:nor/>
                  </m:rPr>
                  <w:rPr>
                    <w:strike/>
                    <w:lang w:val="sk-SK"/>
                  </w:rPr>
                  <m:t>Gibbonsov – Hawkingov jav</m:t>
                </m:r>
              </m:e>
            </m:eqArr>
          </m:e>
        </m:d>
      </m:oMath>
      <w:r w:rsidRPr="00DA26B6">
        <w:rPr>
          <w:lang w:val="sk-SK"/>
        </w:rPr>
        <w:t xml:space="preserve"> </w:t>
      </w:r>
      <w:r>
        <w:rPr>
          <w:lang w:val="sk-SK"/>
        </w:rPr>
        <w:t>ako základný princíp na meranie prietoku</w:t>
      </w:r>
      <w:r w:rsidRPr="00DA26B6">
        <w:rPr>
          <w:rStyle w:val="eTextChar"/>
        </w:rPr>
        <w:t>.</w:t>
      </w:r>
    </w:p>
    <w:p w:rsidR="002573CB" w:rsidRDefault="002573CB" w:rsidP="007B46D4">
      <w:pPr>
        <w:rPr>
          <w:rStyle w:val="eTextChar"/>
        </w:rPr>
      </w:pPr>
    </w:p>
    <w:p w:rsidR="002573CB" w:rsidRPr="00DA26B6" w:rsidRDefault="002573CB" w:rsidP="007B46D4">
      <w:pPr>
        <w:rPr>
          <w:rStyle w:val="eTextChar"/>
        </w:rPr>
      </w:pPr>
    </w:p>
    <w:sectPr w:rsidR="002573CB" w:rsidRPr="00DA26B6" w:rsidSect="00706F41">
      <w:headerReference w:type="default" r:id="rId8"/>
      <w:footerReference w:type="default" r:id="rId9"/>
      <w:type w:val="continuous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464" w:rsidRDefault="007B6464" w:rsidP="00861A1A">
      <w:r>
        <w:separator/>
      </w:r>
    </w:p>
  </w:endnote>
  <w:endnote w:type="continuationSeparator" w:id="0">
    <w:p w:rsidR="007B6464" w:rsidRDefault="007B6464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Adobe Caslon Pro">
    <w:altName w:val="Times New Roman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Layout w:type="fixed"/>
      <w:tblLook w:val="00A0" w:firstRow="1" w:lastRow="0" w:firstColumn="1" w:lastColumn="0" w:noHBand="0" w:noVBand="0"/>
    </w:tblPr>
    <w:tblGrid>
      <w:gridCol w:w="2518"/>
      <w:gridCol w:w="5954"/>
      <w:gridCol w:w="850"/>
    </w:tblGrid>
    <w:tr w:rsidR="002573CB" w:rsidRPr="00052138" w:rsidTr="00CA51B5">
      <w:tc>
        <w:tcPr>
          <w:tcW w:w="2518" w:type="dxa"/>
        </w:tcPr>
        <w:p w:rsidR="002573CB" w:rsidRDefault="00C17481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sk-SK" w:eastAsia="sk-SK"/>
            </w:rPr>
            <w:drawing>
              <wp:inline distT="0" distB="0" distL="0" distR="0">
                <wp:extent cx="1430655" cy="381000"/>
                <wp:effectExtent l="0" t="0" r="0" b="0"/>
                <wp:docPr id="5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0655" cy="381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2573CB" w:rsidRPr="00A55B5D" w:rsidRDefault="002573CB" w:rsidP="00A55B5D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pl-PL"/>
            </w:rPr>
          </w:pPr>
          <w:r w:rsidRPr="00A55B5D">
            <w:rPr>
              <w:sz w:val="16"/>
              <w:szCs w:val="16"/>
              <w:lang w:val="pl-PL"/>
            </w:rPr>
            <w:t>Tento projekt bol financovaný s podporou Európskej Komisie.</w:t>
          </w:r>
        </w:p>
        <w:p w:rsidR="002573CB" w:rsidRPr="008D6907" w:rsidRDefault="002573CB" w:rsidP="00A55B5D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pl-PL"/>
            </w:rPr>
          </w:pPr>
          <w:r w:rsidRPr="008D6907">
            <w:rPr>
              <w:sz w:val="16"/>
              <w:szCs w:val="16"/>
              <w:lang w:val="pl-PL"/>
            </w:rPr>
            <w:t>Táto publikácia (dokument) reprezentuje výlučne názor autora a Komisia nezodpovedá za akékoľvek použitie informácií obsiahnutých v tejto publikácii (dokumente).</w:t>
          </w:r>
        </w:p>
      </w:tc>
    </w:tr>
    <w:tr w:rsidR="002573CB" w:rsidTr="00CA51B5">
      <w:tc>
        <w:tcPr>
          <w:tcW w:w="8472" w:type="dxa"/>
          <w:gridSpan w:val="2"/>
        </w:tcPr>
        <w:p w:rsidR="002573CB" w:rsidRPr="00CA51B5" w:rsidRDefault="002573CB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2573CB" w:rsidRPr="00CA51B5" w:rsidRDefault="002573CB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2573CB" w:rsidRPr="00BF5E09" w:rsidRDefault="002573CB" w:rsidP="00BF5E0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464" w:rsidRDefault="007B6464" w:rsidP="00861A1A">
      <w:r>
        <w:separator/>
      </w:r>
    </w:p>
  </w:footnote>
  <w:footnote w:type="continuationSeparator" w:id="0">
    <w:p w:rsidR="007B6464" w:rsidRDefault="007B6464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3CB" w:rsidRPr="00A55B5D" w:rsidRDefault="00C17481" w:rsidP="00DD1E80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noProof/>
        <w:lang w:val="sk-SK" w:eastAsia="sk-SK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19050" t="0" r="0" b="0"/>
          <wp:wrapNone/>
          <wp:docPr id="1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2573CB">
      <w:rPr>
        <w:b/>
        <w:noProof/>
        <w:sz w:val="32"/>
        <w:szCs w:val="32"/>
      </w:rPr>
      <w:tab/>
    </w:r>
    <w:r>
      <w:rPr>
        <w:noProof/>
        <w:lang w:val="sk-SK" w:eastAsia="sk-SK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19050" t="0" r="0" b="0"/>
          <wp:wrapNone/>
          <wp:docPr id="2" name="Picture 2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curves2.ep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2573CB">
      <w:rPr>
        <w:b/>
        <w:noProof/>
        <w:sz w:val="32"/>
        <w:szCs w:val="32"/>
      </w:rPr>
      <w:tab/>
    </w:r>
    <w:r w:rsidR="002573CB" w:rsidRPr="00A55B5D">
      <w:rPr>
        <w:rFonts w:ascii="Calibri" w:hAnsi="Calibri"/>
        <w:b/>
        <w:smallCaps/>
        <w:noProof/>
      </w:rPr>
      <w:t>PRACOVNÝ  LIST</w:t>
    </w:r>
  </w:p>
  <w:p w:rsidR="002573CB" w:rsidRPr="00A55B5D" w:rsidRDefault="002573CB" w:rsidP="00FE722C">
    <w:pPr>
      <w:ind w:left="1843"/>
      <w:jc w:val="right"/>
      <w:rPr>
        <w:rFonts w:ascii="Calibri" w:hAnsi="Calibri"/>
        <w:smallCaps/>
        <w:noProof/>
        <w:sz w:val="20"/>
        <w:szCs w:val="20"/>
      </w:rPr>
    </w:pPr>
    <w:r w:rsidRPr="00A55B5D">
      <w:rPr>
        <w:rFonts w:ascii="Calibri" w:hAnsi="Calibri"/>
        <w:smallCaps/>
        <w:noProof/>
        <w:sz w:val="20"/>
        <w:szCs w:val="20"/>
      </w:rPr>
      <w:t>A</w:t>
    </w:r>
    <w:r>
      <w:rPr>
        <w:rFonts w:ascii="Calibri" w:hAnsi="Calibri"/>
        <w:smallCaps/>
        <w:noProof/>
        <w:sz w:val="20"/>
        <w:szCs w:val="20"/>
      </w:rPr>
      <w:t>UTOMATIZ</w:t>
    </w:r>
    <w:r>
      <w:rPr>
        <w:rFonts w:ascii="Calibri" w:hAnsi="Calibri"/>
        <w:smallCaps/>
        <w:noProof/>
        <w:sz w:val="20"/>
        <w:szCs w:val="20"/>
        <w:lang w:val="sk-SK"/>
      </w:rPr>
      <w:t>ÁCIA</w:t>
    </w:r>
  </w:p>
  <w:p w:rsidR="002573CB" w:rsidRPr="00C148FD" w:rsidRDefault="002573CB" w:rsidP="00FE722C">
    <w:pPr>
      <w:ind w:left="1843"/>
      <w:jc w:val="right"/>
      <w:rPr>
        <w:rFonts w:ascii="Calibri" w:hAnsi="Calibri"/>
        <w:smallCaps/>
        <w:noProof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FFFFFF89"/>
    <w:multiLevelType w:val="singleLevel"/>
    <w:tmpl w:val="DAB269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141B1342"/>
    <w:multiLevelType w:val="hybridMultilevel"/>
    <w:tmpl w:val="08E22C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EF3B0D"/>
    <w:multiLevelType w:val="hybridMultilevel"/>
    <w:tmpl w:val="B28E9A4A"/>
    <w:lvl w:ilvl="0" w:tplc="419422C8">
      <w:start w:val="1"/>
      <w:numFmt w:val="decimal"/>
      <w:pStyle w:val="eTask"/>
      <w:lvlText w:val="%1."/>
      <w:lvlJc w:val="left"/>
      <w:pPr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E3F0195"/>
    <w:multiLevelType w:val="hybridMultilevel"/>
    <w:tmpl w:val="C7720E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3">
    <w:nsid w:val="2333166E"/>
    <w:multiLevelType w:val="hybridMultilevel"/>
    <w:tmpl w:val="57E2F756"/>
    <w:lvl w:ilvl="0" w:tplc="6C321C7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D9B1E08"/>
    <w:multiLevelType w:val="hybridMultilevel"/>
    <w:tmpl w:val="C0D061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23D512D"/>
    <w:multiLevelType w:val="hybridMultilevel"/>
    <w:tmpl w:val="6CB24E7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E4B4657"/>
    <w:multiLevelType w:val="hybridMultilevel"/>
    <w:tmpl w:val="67C455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EB04C3"/>
    <w:multiLevelType w:val="hybridMultilevel"/>
    <w:tmpl w:val="06A40BF8"/>
    <w:lvl w:ilvl="0" w:tplc="0C36B04C">
      <w:start w:val="1"/>
      <w:numFmt w:val="lowerLetter"/>
      <w:lvlText w:val="%1)"/>
      <w:lvlJc w:val="left"/>
      <w:pPr>
        <w:ind w:left="1065" w:hanging="7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92A2BB9"/>
    <w:multiLevelType w:val="hybridMultilevel"/>
    <w:tmpl w:val="0192A9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9942C78"/>
    <w:multiLevelType w:val="hybridMultilevel"/>
    <w:tmpl w:val="7CB464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9"/>
  </w:num>
  <w:num w:numId="6">
    <w:abstractNumId w:val="8"/>
  </w:num>
  <w:num w:numId="7">
    <w:abstractNumId w:val="10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  <w:num w:numId="14">
    <w:abstractNumId w:val="6"/>
  </w:num>
  <w:num w:numId="15">
    <w:abstractNumId w:val="15"/>
  </w:num>
  <w:num w:numId="16">
    <w:abstractNumId w:val="14"/>
  </w:num>
  <w:num w:numId="17">
    <w:abstractNumId w:val="16"/>
  </w:num>
  <w:num w:numId="18">
    <w:abstractNumId w:val="19"/>
  </w:num>
  <w:num w:numId="19">
    <w:abstractNumId w:val="7"/>
  </w:num>
  <w:num w:numId="20">
    <w:abstractNumId w:val="13"/>
  </w:num>
  <w:num w:numId="21">
    <w:abstractNumId w:val="17"/>
  </w:num>
  <w:num w:numId="22">
    <w:abstractNumId w:val="18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65F"/>
    <w:rsid w:val="00002163"/>
    <w:rsid w:val="0000673F"/>
    <w:rsid w:val="00016AD8"/>
    <w:rsid w:val="00017595"/>
    <w:rsid w:val="0002028E"/>
    <w:rsid w:val="00021197"/>
    <w:rsid w:val="00025BBE"/>
    <w:rsid w:val="00030EDA"/>
    <w:rsid w:val="00042E5A"/>
    <w:rsid w:val="00045BEB"/>
    <w:rsid w:val="000516C0"/>
    <w:rsid w:val="00052138"/>
    <w:rsid w:val="00060A16"/>
    <w:rsid w:val="00073ADF"/>
    <w:rsid w:val="0007473C"/>
    <w:rsid w:val="000750C9"/>
    <w:rsid w:val="00076439"/>
    <w:rsid w:val="00081C12"/>
    <w:rsid w:val="00083199"/>
    <w:rsid w:val="00087EAC"/>
    <w:rsid w:val="00094A16"/>
    <w:rsid w:val="000A233F"/>
    <w:rsid w:val="000A25C5"/>
    <w:rsid w:val="000A389D"/>
    <w:rsid w:val="000A55B3"/>
    <w:rsid w:val="000B1FC9"/>
    <w:rsid w:val="000C4911"/>
    <w:rsid w:val="000C6B3A"/>
    <w:rsid w:val="000D0084"/>
    <w:rsid w:val="000F5362"/>
    <w:rsid w:val="00104245"/>
    <w:rsid w:val="00112B88"/>
    <w:rsid w:val="001301D8"/>
    <w:rsid w:val="0013693D"/>
    <w:rsid w:val="00136968"/>
    <w:rsid w:val="00137397"/>
    <w:rsid w:val="0014373A"/>
    <w:rsid w:val="00144808"/>
    <w:rsid w:val="00151ED1"/>
    <w:rsid w:val="00154968"/>
    <w:rsid w:val="00160E07"/>
    <w:rsid w:val="00164458"/>
    <w:rsid w:val="00165F85"/>
    <w:rsid w:val="00170E72"/>
    <w:rsid w:val="0017377E"/>
    <w:rsid w:val="00180766"/>
    <w:rsid w:val="00180ECB"/>
    <w:rsid w:val="001840EA"/>
    <w:rsid w:val="00184907"/>
    <w:rsid w:val="00185BED"/>
    <w:rsid w:val="001922A0"/>
    <w:rsid w:val="00195A08"/>
    <w:rsid w:val="00197A00"/>
    <w:rsid w:val="001B057D"/>
    <w:rsid w:val="001B232C"/>
    <w:rsid w:val="001D00A1"/>
    <w:rsid w:val="001D0C07"/>
    <w:rsid w:val="001D2163"/>
    <w:rsid w:val="001D2E38"/>
    <w:rsid w:val="001D3EDB"/>
    <w:rsid w:val="001E3BF4"/>
    <w:rsid w:val="001F6290"/>
    <w:rsid w:val="00203C5B"/>
    <w:rsid w:val="002048F2"/>
    <w:rsid w:val="00205FBC"/>
    <w:rsid w:val="00206E34"/>
    <w:rsid w:val="00210701"/>
    <w:rsid w:val="00213F2C"/>
    <w:rsid w:val="00223478"/>
    <w:rsid w:val="00225015"/>
    <w:rsid w:val="00234FA5"/>
    <w:rsid w:val="002356BC"/>
    <w:rsid w:val="002365C9"/>
    <w:rsid w:val="00244263"/>
    <w:rsid w:val="00257084"/>
    <w:rsid w:val="002573CB"/>
    <w:rsid w:val="00263E70"/>
    <w:rsid w:val="00272012"/>
    <w:rsid w:val="00273D46"/>
    <w:rsid w:val="002825A8"/>
    <w:rsid w:val="00283A7C"/>
    <w:rsid w:val="002850DE"/>
    <w:rsid w:val="00286540"/>
    <w:rsid w:val="00292609"/>
    <w:rsid w:val="00292860"/>
    <w:rsid w:val="002976A9"/>
    <w:rsid w:val="002A6130"/>
    <w:rsid w:val="002B0278"/>
    <w:rsid w:val="002B0866"/>
    <w:rsid w:val="002B41A8"/>
    <w:rsid w:val="002D4183"/>
    <w:rsid w:val="002D7533"/>
    <w:rsid w:val="002D7AC0"/>
    <w:rsid w:val="002E301D"/>
    <w:rsid w:val="002E355F"/>
    <w:rsid w:val="002F5C92"/>
    <w:rsid w:val="002F5F76"/>
    <w:rsid w:val="00304894"/>
    <w:rsid w:val="00304ADA"/>
    <w:rsid w:val="00306B9F"/>
    <w:rsid w:val="00307892"/>
    <w:rsid w:val="00311326"/>
    <w:rsid w:val="00315203"/>
    <w:rsid w:val="00317DC1"/>
    <w:rsid w:val="0033511F"/>
    <w:rsid w:val="00337851"/>
    <w:rsid w:val="00341CCC"/>
    <w:rsid w:val="00347E4D"/>
    <w:rsid w:val="00351AF3"/>
    <w:rsid w:val="00355B0A"/>
    <w:rsid w:val="00360ECE"/>
    <w:rsid w:val="003641D6"/>
    <w:rsid w:val="003667BD"/>
    <w:rsid w:val="00370440"/>
    <w:rsid w:val="00372F8C"/>
    <w:rsid w:val="003746FF"/>
    <w:rsid w:val="00377E75"/>
    <w:rsid w:val="00384A80"/>
    <w:rsid w:val="00390305"/>
    <w:rsid w:val="003903CB"/>
    <w:rsid w:val="0039238A"/>
    <w:rsid w:val="00397ECD"/>
    <w:rsid w:val="003A44FE"/>
    <w:rsid w:val="003B1326"/>
    <w:rsid w:val="003B32B7"/>
    <w:rsid w:val="003C2D4E"/>
    <w:rsid w:val="003C5B45"/>
    <w:rsid w:val="003C68A7"/>
    <w:rsid w:val="003D41BB"/>
    <w:rsid w:val="003E01BE"/>
    <w:rsid w:val="003E5AAC"/>
    <w:rsid w:val="003F03EB"/>
    <w:rsid w:val="003F07AC"/>
    <w:rsid w:val="003F623C"/>
    <w:rsid w:val="003F7F87"/>
    <w:rsid w:val="00402B09"/>
    <w:rsid w:val="00415A38"/>
    <w:rsid w:val="00417ED2"/>
    <w:rsid w:val="00425C7B"/>
    <w:rsid w:val="0043779B"/>
    <w:rsid w:val="00457B2D"/>
    <w:rsid w:val="004638DB"/>
    <w:rsid w:val="004643C0"/>
    <w:rsid w:val="0046567F"/>
    <w:rsid w:val="00472203"/>
    <w:rsid w:val="00475954"/>
    <w:rsid w:val="00492966"/>
    <w:rsid w:val="004A01E5"/>
    <w:rsid w:val="004A3523"/>
    <w:rsid w:val="004A639F"/>
    <w:rsid w:val="004A7B44"/>
    <w:rsid w:val="004B65DF"/>
    <w:rsid w:val="004C0E36"/>
    <w:rsid w:val="004C6FC0"/>
    <w:rsid w:val="004D16A5"/>
    <w:rsid w:val="004D52FB"/>
    <w:rsid w:val="004E5E95"/>
    <w:rsid w:val="004E70EA"/>
    <w:rsid w:val="004F0CDB"/>
    <w:rsid w:val="004F5AFF"/>
    <w:rsid w:val="00501A9F"/>
    <w:rsid w:val="0051036E"/>
    <w:rsid w:val="00511859"/>
    <w:rsid w:val="005132B0"/>
    <w:rsid w:val="00517E3A"/>
    <w:rsid w:val="0052284C"/>
    <w:rsid w:val="00532693"/>
    <w:rsid w:val="00536B1D"/>
    <w:rsid w:val="00543121"/>
    <w:rsid w:val="00561B7B"/>
    <w:rsid w:val="00561C5A"/>
    <w:rsid w:val="00567A18"/>
    <w:rsid w:val="005728B3"/>
    <w:rsid w:val="005738D5"/>
    <w:rsid w:val="0057504E"/>
    <w:rsid w:val="00576BC2"/>
    <w:rsid w:val="00576EA3"/>
    <w:rsid w:val="005832C4"/>
    <w:rsid w:val="00587966"/>
    <w:rsid w:val="005A2E42"/>
    <w:rsid w:val="005A3EAE"/>
    <w:rsid w:val="005A5809"/>
    <w:rsid w:val="005A6F6C"/>
    <w:rsid w:val="005A7EA6"/>
    <w:rsid w:val="005B2E55"/>
    <w:rsid w:val="005B3526"/>
    <w:rsid w:val="005B37E2"/>
    <w:rsid w:val="005B460C"/>
    <w:rsid w:val="005C40C2"/>
    <w:rsid w:val="005C6F71"/>
    <w:rsid w:val="005D4503"/>
    <w:rsid w:val="005D7525"/>
    <w:rsid w:val="005E1AB1"/>
    <w:rsid w:val="005E20B2"/>
    <w:rsid w:val="005E5A22"/>
    <w:rsid w:val="005F5FA1"/>
    <w:rsid w:val="005F6159"/>
    <w:rsid w:val="00614201"/>
    <w:rsid w:val="00617D04"/>
    <w:rsid w:val="00625B5A"/>
    <w:rsid w:val="0063686B"/>
    <w:rsid w:val="00642B84"/>
    <w:rsid w:val="006435FE"/>
    <w:rsid w:val="0064494B"/>
    <w:rsid w:val="006630B2"/>
    <w:rsid w:val="0066326F"/>
    <w:rsid w:val="00665D43"/>
    <w:rsid w:val="006728BF"/>
    <w:rsid w:val="0068067D"/>
    <w:rsid w:val="0068131D"/>
    <w:rsid w:val="00682711"/>
    <w:rsid w:val="00686ACE"/>
    <w:rsid w:val="00686EC4"/>
    <w:rsid w:val="00690423"/>
    <w:rsid w:val="00690FB1"/>
    <w:rsid w:val="0069754F"/>
    <w:rsid w:val="006A24C7"/>
    <w:rsid w:val="006A633B"/>
    <w:rsid w:val="006B09F6"/>
    <w:rsid w:val="006B1FA5"/>
    <w:rsid w:val="006B5D59"/>
    <w:rsid w:val="006C23DB"/>
    <w:rsid w:val="006C33DE"/>
    <w:rsid w:val="006C65DA"/>
    <w:rsid w:val="006D39B2"/>
    <w:rsid w:val="006D3F30"/>
    <w:rsid w:val="006D4596"/>
    <w:rsid w:val="006D50FA"/>
    <w:rsid w:val="006D6028"/>
    <w:rsid w:val="006F0D5B"/>
    <w:rsid w:val="006F787A"/>
    <w:rsid w:val="00703374"/>
    <w:rsid w:val="0070681B"/>
    <w:rsid w:val="00706F41"/>
    <w:rsid w:val="00710301"/>
    <w:rsid w:val="007109D2"/>
    <w:rsid w:val="0073574D"/>
    <w:rsid w:val="007460F9"/>
    <w:rsid w:val="0076745A"/>
    <w:rsid w:val="007712F2"/>
    <w:rsid w:val="007738BD"/>
    <w:rsid w:val="007837ED"/>
    <w:rsid w:val="00784CB2"/>
    <w:rsid w:val="00790D07"/>
    <w:rsid w:val="007A11F2"/>
    <w:rsid w:val="007A5C20"/>
    <w:rsid w:val="007B46D4"/>
    <w:rsid w:val="007B6464"/>
    <w:rsid w:val="007B6B07"/>
    <w:rsid w:val="007C0FDD"/>
    <w:rsid w:val="007C308E"/>
    <w:rsid w:val="007C5B85"/>
    <w:rsid w:val="007D4203"/>
    <w:rsid w:val="007E16D1"/>
    <w:rsid w:val="007E5FF0"/>
    <w:rsid w:val="007E6CED"/>
    <w:rsid w:val="007F60D6"/>
    <w:rsid w:val="008005A2"/>
    <w:rsid w:val="00801EBC"/>
    <w:rsid w:val="00802588"/>
    <w:rsid w:val="00807BFE"/>
    <w:rsid w:val="00810094"/>
    <w:rsid w:val="00813612"/>
    <w:rsid w:val="0081479C"/>
    <w:rsid w:val="00825830"/>
    <w:rsid w:val="00826CB2"/>
    <w:rsid w:val="00826D83"/>
    <w:rsid w:val="00830375"/>
    <w:rsid w:val="00831014"/>
    <w:rsid w:val="00832323"/>
    <w:rsid w:val="00834397"/>
    <w:rsid w:val="00841BDE"/>
    <w:rsid w:val="008426C2"/>
    <w:rsid w:val="008511D2"/>
    <w:rsid w:val="00857403"/>
    <w:rsid w:val="00861A1A"/>
    <w:rsid w:val="00864D93"/>
    <w:rsid w:val="008667C2"/>
    <w:rsid w:val="008732D8"/>
    <w:rsid w:val="008741A2"/>
    <w:rsid w:val="00882BE0"/>
    <w:rsid w:val="008836CE"/>
    <w:rsid w:val="0088727F"/>
    <w:rsid w:val="00891FF5"/>
    <w:rsid w:val="00892921"/>
    <w:rsid w:val="00893E89"/>
    <w:rsid w:val="00894E96"/>
    <w:rsid w:val="008A0CE6"/>
    <w:rsid w:val="008A3619"/>
    <w:rsid w:val="008A36F4"/>
    <w:rsid w:val="008B05F5"/>
    <w:rsid w:val="008B154A"/>
    <w:rsid w:val="008B4839"/>
    <w:rsid w:val="008B6CCD"/>
    <w:rsid w:val="008C000A"/>
    <w:rsid w:val="008C57F6"/>
    <w:rsid w:val="008C64E0"/>
    <w:rsid w:val="008D38F1"/>
    <w:rsid w:val="008D6907"/>
    <w:rsid w:val="008E2BA0"/>
    <w:rsid w:val="008F1B37"/>
    <w:rsid w:val="008F354E"/>
    <w:rsid w:val="008F5585"/>
    <w:rsid w:val="008F6597"/>
    <w:rsid w:val="00906DCB"/>
    <w:rsid w:val="00912A69"/>
    <w:rsid w:val="00916DC9"/>
    <w:rsid w:val="00921243"/>
    <w:rsid w:val="009256B9"/>
    <w:rsid w:val="0094072E"/>
    <w:rsid w:val="00942396"/>
    <w:rsid w:val="00950649"/>
    <w:rsid w:val="0095346A"/>
    <w:rsid w:val="00953CF0"/>
    <w:rsid w:val="00955A25"/>
    <w:rsid w:val="009567ED"/>
    <w:rsid w:val="009634D4"/>
    <w:rsid w:val="00963F86"/>
    <w:rsid w:val="0097175A"/>
    <w:rsid w:val="00974B16"/>
    <w:rsid w:val="009802AD"/>
    <w:rsid w:val="00984188"/>
    <w:rsid w:val="009A4551"/>
    <w:rsid w:val="009A5F9E"/>
    <w:rsid w:val="009B5E16"/>
    <w:rsid w:val="009B638C"/>
    <w:rsid w:val="009C1AA6"/>
    <w:rsid w:val="009C238F"/>
    <w:rsid w:val="009C4F7A"/>
    <w:rsid w:val="009C5C13"/>
    <w:rsid w:val="009C5CBF"/>
    <w:rsid w:val="009C7B24"/>
    <w:rsid w:val="009E2A2A"/>
    <w:rsid w:val="009F6E5E"/>
    <w:rsid w:val="00A17111"/>
    <w:rsid w:val="00A25134"/>
    <w:rsid w:val="00A25C4B"/>
    <w:rsid w:val="00A26A28"/>
    <w:rsid w:val="00A3175B"/>
    <w:rsid w:val="00A34E17"/>
    <w:rsid w:val="00A41A9A"/>
    <w:rsid w:val="00A41E41"/>
    <w:rsid w:val="00A50FFF"/>
    <w:rsid w:val="00A527AF"/>
    <w:rsid w:val="00A54992"/>
    <w:rsid w:val="00A55B5D"/>
    <w:rsid w:val="00A57E9D"/>
    <w:rsid w:val="00A61EA9"/>
    <w:rsid w:val="00A633E1"/>
    <w:rsid w:val="00A65E53"/>
    <w:rsid w:val="00A72617"/>
    <w:rsid w:val="00A7603A"/>
    <w:rsid w:val="00A8234A"/>
    <w:rsid w:val="00A83978"/>
    <w:rsid w:val="00A86AE2"/>
    <w:rsid w:val="00A93A21"/>
    <w:rsid w:val="00A93C08"/>
    <w:rsid w:val="00A97C95"/>
    <w:rsid w:val="00AA0506"/>
    <w:rsid w:val="00AA5B23"/>
    <w:rsid w:val="00AB1276"/>
    <w:rsid w:val="00AB59AB"/>
    <w:rsid w:val="00AB7103"/>
    <w:rsid w:val="00AC1FF1"/>
    <w:rsid w:val="00AC4ED9"/>
    <w:rsid w:val="00AC6380"/>
    <w:rsid w:val="00AD2F36"/>
    <w:rsid w:val="00AD3CB1"/>
    <w:rsid w:val="00AD5F36"/>
    <w:rsid w:val="00AD6E4D"/>
    <w:rsid w:val="00AE104F"/>
    <w:rsid w:val="00AE215C"/>
    <w:rsid w:val="00AF5281"/>
    <w:rsid w:val="00B01599"/>
    <w:rsid w:val="00B141A2"/>
    <w:rsid w:val="00B15DB4"/>
    <w:rsid w:val="00B177D0"/>
    <w:rsid w:val="00B3151A"/>
    <w:rsid w:val="00B31FDE"/>
    <w:rsid w:val="00B37307"/>
    <w:rsid w:val="00B43083"/>
    <w:rsid w:val="00B464CD"/>
    <w:rsid w:val="00B5145B"/>
    <w:rsid w:val="00B51A79"/>
    <w:rsid w:val="00B52FFD"/>
    <w:rsid w:val="00B63742"/>
    <w:rsid w:val="00B65C18"/>
    <w:rsid w:val="00B707D0"/>
    <w:rsid w:val="00B72640"/>
    <w:rsid w:val="00B75FF7"/>
    <w:rsid w:val="00B77B6F"/>
    <w:rsid w:val="00B80FA4"/>
    <w:rsid w:val="00B816F4"/>
    <w:rsid w:val="00B822EA"/>
    <w:rsid w:val="00B84417"/>
    <w:rsid w:val="00B86444"/>
    <w:rsid w:val="00B907AC"/>
    <w:rsid w:val="00B94FBB"/>
    <w:rsid w:val="00B95E32"/>
    <w:rsid w:val="00BA171B"/>
    <w:rsid w:val="00BA2C47"/>
    <w:rsid w:val="00BA3595"/>
    <w:rsid w:val="00BB3CAA"/>
    <w:rsid w:val="00BB48C7"/>
    <w:rsid w:val="00BB5D50"/>
    <w:rsid w:val="00BC11F0"/>
    <w:rsid w:val="00BC1F6B"/>
    <w:rsid w:val="00BC732E"/>
    <w:rsid w:val="00BD3D30"/>
    <w:rsid w:val="00BD4D2C"/>
    <w:rsid w:val="00BD5509"/>
    <w:rsid w:val="00BD6856"/>
    <w:rsid w:val="00BD7612"/>
    <w:rsid w:val="00BE635A"/>
    <w:rsid w:val="00BE6648"/>
    <w:rsid w:val="00BF5E09"/>
    <w:rsid w:val="00BF6970"/>
    <w:rsid w:val="00C00EF2"/>
    <w:rsid w:val="00C12260"/>
    <w:rsid w:val="00C148FD"/>
    <w:rsid w:val="00C15FEB"/>
    <w:rsid w:val="00C17481"/>
    <w:rsid w:val="00C2393A"/>
    <w:rsid w:val="00C42863"/>
    <w:rsid w:val="00C4465F"/>
    <w:rsid w:val="00C50981"/>
    <w:rsid w:val="00C5580D"/>
    <w:rsid w:val="00C57915"/>
    <w:rsid w:val="00C7264E"/>
    <w:rsid w:val="00C767C9"/>
    <w:rsid w:val="00C822D2"/>
    <w:rsid w:val="00C878F0"/>
    <w:rsid w:val="00CA51B5"/>
    <w:rsid w:val="00CA6BDC"/>
    <w:rsid w:val="00CC2293"/>
    <w:rsid w:val="00CC266E"/>
    <w:rsid w:val="00CC27A5"/>
    <w:rsid w:val="00CC2B00"/>
    <w:rsid w:val="00CE070B"/>
    <w:rsid w:val="00CE09BA"/>
    <w:rsid w:val="00CE3530"/>
    <w:rsid w:val="00CE4558"/>
    <w:rsid w:val="00CE5FBD"/>
    <w:rsid w:val="00CF4DFA"/>
    <w:rsid w:val="00D01007"/>
    <w:rsid w:val="00D060B3"/>
    <w:rsid w:val="00D06992"/>
    <w:rsid w:val="00D13FA1"/>
    <w:rsid w:val="00D1690E"/>
    <w:rsid w:val="00D17A6C"/>
    <w:rsid w:val="00D20A5C"/>
    <w:rsid w:val="00D2650E"/>
    <w:rsid w:val="00D3228E"/>
    <w:rsid w:val="00D33524"/>
    <w:rsid w:val="00D40833"/>
    <w:rsid w:val="00D41D22"/>
    <w:rsid w:val="00D43FA0"/>
    <w:rsid w:val="00D46C4F"/>
    <w:rsid w:val="00D50C1E"/>
    <w:rsid w:val="00D573B0"/>
    <w:rsid w:val="00D57AAB"/>
    <w:rsid w:val="00D62073"/>
    <w:rsid w:val="00D6535B"/>
    <w:rsid w:val="00D71B81"/>
    <w:rsid w:val="00D773FA"/>
    <w:rsid w:val="00D92347"/>
    <w:rsid w:val="00D973EC"/>
    <w:rsid w:val="00DA18A6"/>
    <w:rsid w:val="00DA1D67"/>
    <w:rsid w:val="00DA1F5C"/>
    <w:rsid w:val="00DA24E3"/>
    <w:rsid w:val="00DA26B6"/>
    <w:rsid w:val="00DA6C08"/>
    <w:rsid w:val="00DB256D"/>
    <w:rsid w:val="00DB2F24"/>
    <w:rsid w:val="00DB674B"/>
    <w:rsid w:val="00DB729D"/>
    <w:rsid w:val="00DB778A"/>
    <w:rsid w:val="00DC1DC7"/>
    <w:rsid w:val="00DD085D"/>
    <w:rsid w:val="00DD1E80"/>
    <w:rsid w:val="00DD34CF"/>
    <w:rsid w:val="00DD38BD"/>
    <w:rsid w:val="00DD6149"/>
    <w:rsid w:val="00DE3767"/>
    <w:rsid w:val="00DF2E8E"/>
    <w:rsid w:val="00E0343F"/>
    <w:rsid w:val="00E10571"/>
    <w:rsid w:val="00E10DD0"/>
    <w:rsid w:val="00E11170"/>
    <w:rsid w:val="00E1230F"/>
    <w:rsid w:val="00E14EEB"/>
    <w:rsid w:val="00E2272B"/>
    <w:rsid w:val="00E2480F"/>
    <w:rsid w:val="00E352FF"/>
    <w:rsid w:val="00E41087"/>
    <w:rsid w:val="00E516D7"/>
    <w:rsid w:val="00E5359D"/>
    <w:rsid w:val="00E54A46"/>
    <w:rsid w:val="00E65738"/>
    <w:rsid w:val="00E821EA"/>
    <w:rsid w:val="00E8518C"/>
    <w:rsid w:val="00E879F9"/>
    <w:rsid w:val="00E90BD9"/>
    <w:rsid w:val="00E96FAC"/>
    <w:rsid w:val="00E97D50"/>
    <w:rsid w:val="00EA1BDF"/>
    <w:rsid w:val="00EA1CC3"/>
    <w:rsid w:val="00EA1FF5"/>
    <w:rsid w:val="00EB5344"/>
    <w:rsid w:val="00EB6B74"/>
    <w:rsid w:val="00EB6E4B"/>
    <w:rsid w:val="00EC77B0"/>
    <w:rsid w:val="00ED25FF"/>
    <w:rsid w:val="00ED2956"/>
    <w:rsid w:val="00ED4538"/>
    <w:rsid w:val="00EE3197"/>
    <w:rsid w:val="00EF2951"/>
    <w:rsid w:val="00F066D0"/>
    <w:rsid w:val="00F12783"/>
    <w:rsid w:val="00F13366"/>
    <w:rsid w:val="00F14B3B"/>
    <w:rsid w:val="00F168D6"/>
    <w:rsid w:val="00F24638"/>
    <w:rsid w:val="00F248A4"/>
    <w:rsid w:val="00F43BD5"/>
    <w:rsid w:val="00F44096"/>
    <w:rsid w:val="00F4463C"/>
    <w:rsid w:val="00F46B18"/>
    <w:rsid w:val="00F4719B"/>
    <w:rsid w:val="00F55FED"/>
    <w:rsid w:val="00F64727"/>
    <w:rsid w:val="00F6576A"/>
    <w:rsid w:val="00F748A6"/>
    <w:rsid w:val="00F816D7"/>
    <w:rsid w:val="00F82C59"/>
    <w:rsid w:val="00F871C6"/>
    <w:rsid w:val="00F8749B"/>
    <w:rsid w:val="00F950FF"/>
    <w:rsid w:val="00FA4570"/>
    <w:rsid w:val="00FA74D9"/>
    <w:rsid w:val="00FB13B9"/>
    <w:rsid w:val="00FB201E"/>
    <w:rsid w:val="00FC57C5"/>
    <w:rsid w:val="00FD3AF9"/>
    <w:rsid w:val="00FE07F0"/>
    <w:rsid w:val="00FE7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3CB"/>
    <w:rPr>
      <w:sz w:val="24"/>
      <w:szCs w:val="24"/>
      <w:lang w:val="en-US" w:eastAsia="cs-CZ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426C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cs-CZ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C000A"/>
    <w:pPr>
      <w:keepNext/>
      <w:keepLines/>
      <w:spacing w:before="200"/>
      <w:outlineLvl w:val="2"/>
    </w:pPr>
    <w:rPr>
      <w:rFonts w:ascii="Cambria" w:hAnsi="Cambria"/>
      <w:b/>
      <w:bCs/>
      <w:color w:val="4F81BD"/>
      <w:lang w:val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426C2"/>
    <w:rPr>
      <w:rFonts w:ascii="Cambria" w:hAnsi="Cambria"/>
      <w:b/>
      <w:color w:val="365F91"/>
      <w:sz w:val="28"/>
      <w:lang w:val="cs-CZ" w:eastAsia="cs-CZ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8C000A"/>
    <w:rPr>
      <w:rFonts w:ascii="Cambria" w:hAnsi="Cambria"/>
      <w:b/>
      <w:color w:val="4F81BD"/>
      <w:sz w:val="24"/>
      <w:lang w:eastAsia="cs-CZ"/>
    </w:rPr>
  </w:style>
  <w:style w:type="table" w:styleId="TableGrid">
    <w:name w:val="Table Grid"/>
    <w:basedOn w:val="TableNormal"/>
    <w:uiPriority w:val="99"/>
    <w:rsid w:val="00BB48C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rsid w:val="00882BE0"/>
    <w:rPr>
      <w:rFonts w:ascii="Tahoma" w:hAnsi="Tahoma"/>
      <w:sz w:val="16"/>
      <w:szCs w:val="16"/>
      <w:lang w:val="sk-SK" w:eastAsia="sk-SK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82BE0"/>
    <w:rPr>
      <w:rFonts w:ascii="Tahoma" w:hAnsi="Tahoma"/>
      <w:sz w:val="16"/>
    </w:rPr>
  </w:style>
  <w:style w:type="paragraph" w:customStyle="1" w:styleId="eCheckBoxSquare">
    <w:name w:val="eCheckBoxSquare"/>
    <w:basedOn w:val="eCheckBoxText"/>
    <w:link w:val="eCheckBoxSquareChar"/>
    <w:uiPriority w:val="99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uiPriority w:val="99"/>
    <w:rsid w:val="00C148FD"/>
    <w:pPr>
      <w:ind w:left="426" w:hanging="426"/>
    </w:pPr>
    <w:rPr>
      <w:szCs w:val="20"/>
      <w:lang w:val="sk-SK" w:eastAsia="sk-SK"/>
    </w:rPr>
  </w:style>
  <w:style w:type="character" w:customStyle="1" w:styleId="eCheckBoxTextChar">
    <w:name w:val="eCheckBoxText Char"/>
    <w:link w:val="eCheckBoxText"/>
    <w:uiPriority w:val="99"/>
    <w:locked/>
    <w:rsid w:val="00FB201E"/>
    <w:rPr>
      <w:sz w:val="24"/>
    </w:rPr>
  </w:style>
  <w:style w:type="character" w:customStyle="1" w:styleId="eCheckBoxSquareChar">
    <w:name w:val="eCheckBoxSquare Char"/>
    <w:link w:val="eCheckBoxSquare"/>
    <w:uiPriority w:val="99"/>
    <w:locked/>
    <w:rsid w:val="00FB201E"/>
    <w:rPr>
      <w:sz w:val="40"/>
    </w:rPr>
  </w:style>
  <w:style w:type="paragraph" w:customStyle="1" w:styleId="eTask">
    <w:name w:val="eTask"/>
    <w:basedOn w:val="Normal"/>
    <w:uiPriority w:val="99"/>
    <w:rsid w:val="00FB201E"/>
    <w:pPr>
      <w:numPr>
        <w:numId w:val="6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al"/>
    <w:uiPriority w:val="99"/>
    <w:rsid w:val="00C148FD"/>
    <w:pPr>
      <w:pBdr>
        <w:bottom w:val="single" w:sz="4" w:space="1" w:color="auto"/>
      </w:pBdr>
    </w:pPr>
    <w:rPr>
      <w:szCs w:val="20"/>
    </w:rPr>
  </w:style>
  <w:style w:type="paragraph" w:styleId="Header">
    <w:name w:val="header"/>
    <w:basedOn w:val="Normal"/>
    <w:link w:val="HeaderChar"/>
    <w:uiPriority w:val="99"/>
    <w:rsid w:val="0039238A"/>
    <w:pPr>
      <w:tabs>
        <w:tab w:val="center" w:pos="4536"/>
        <w:tab w:val="right" w:pos="9072"/>
      </w:tabs>
    </w:pPr>
    <w:rPr>
      <w:lang w:val="sk-SK" w:eastAsia="sk-SK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9238A"/>
    <w:rPr>
      <w:sz w:val="24"/>
    </w:rPr>
  </w:style>
  <w:style w:type="paragraph" w:styleId="Footer">
    <w:name w:val="footer"/>
    <w:basedOn w:val="Normal"/>
    <w:link w:val="FooterChar"/>
    <w:uiPriority w:val="99"/>
    <w:rsid w:val="0039238A"/>
    <w:pPr>
      <w:tabs>
        <w:tab w:val="center" w:pos="4536"/>
        <w:tab w:val="right" w:pos="9072"/>
      </w:tabs>
    </w:pPr>
    <w:rPr>
      <w:lang w:val="sk-SK" w:eastAsia="sk-SK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9238A"/>
    <w:rPr>
      <w:sz w:val="24"/>
    </w:rPr>
  </w:style>
  <w:style w:type="character" w:styleId="PlaceholderText">
    <w:name w:val="Placeholder Text"/>
    <w:basedOn w:val="DefaultParagraphFont"/>
    <w:uiPriority w:val="99"/>
    <w:semiHidden/>
    <w:rsid w:val="00CE070B"/>
    <w:rPr>
      <w:color w:val="808080"/>
    </w:rPr>
  </w:style>
  <w:style w:type="character" w:customStyle="1" w:styleId="hps">
    <w:name w:val="hps"/>
    <w:uiPriority w:val="99"/>
    <w:rsid w:val="005D4503"/>
  </w:style>
  <w:style w:type="character" w:customStyle="1" w:styleId="shorttext">
    <w:name w:val="short_text"/>
    <w:uiPriority w:val="99"/>
    <w:rsid w:val="005D4503"/>
  </w:style>
  <w:style w:type="paragraph" w:styleId="Title">
    <w:name w:val="Title"/>
    <w:basedOn w:val="Normal"/>
    <w:next w:val="Normal"/>
    <w:link w:val="TitleChar"/>
    <w:uiPriority w:val="99"/>
    <w:qFormat/>
    <w:rsid w:val="008426C2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  <w:lang w:val="cs-CZ"/>
    </w:rPr>
  </w:style>
  <w:style w:type="character" w:customStyle="1" w:styleId="TitleChar">
    <w:name w:val="Title Char"/>
    <w:basedOn w:val="DefaultParagraphFont"/>
    <w:link w:val="Title"/>
    <w:uiPriority w:val="99"/>
    <w:locked/>
    <w:rsid w:val="008426C2"/>
    <w:rPr>
      <w:rFonts w:ascii="Cambria" w:hAnsi="Cambria"/>
      <w:color w:val="17365D"/>
      <w:spacing w:val="5"/>
      <w:kern w:val="28"/>
      <w:sz w:val="52"/>
      <w:lang w:val="cs-CZ" w:eastAsia="cs-CZ"/>
    </w:rPr>
  </w:style>
  <w:style w:type="character" w:customStyle="1" w:styleId="eAbbreviation">
    <w:name w:val="eAbbreviation"/>
    <w:uiPriority w:val="99"/>
    <w:rsid w:val="008426C2"/>
    <w:rPr>
      <w:b/>
      <w:color w:val="002060"/>
      <w:lang w:val="cs-CZ"/>
    </w:rPr>
  </w:style>
  <w:style w:type="character" w:customStyle="1" w:styleId="eAbbreviationMeaning">
    <w:name w:val="eAbbreviationMeaning"/>
    <w:uiPriority w:val="99"/>
    <w:rsid w:val="008426C2"/>
    <w:rPr>
      <w:b/>
      <w:i/>
      <w:color w:val="002060"/>
      <w:sz w:val="24"/>
      <w:lang w:eastAsia="en-US"/>
    </w:rPr>
  </w:style>
  <w:style w:type="paragraph" w:customStyle="1" w:styleId="eText">
    <w:name w:val="eText"/>
    <w:basedOn w:val="Normal"/>
    <w:link w:val="eTextChar"/>
    <w:uiPriority w:val="99"/>
    <w:rsid w:val="00083199"/>
    <w:pPr>
      <w:spacing w:after="240"/>
    </w:pPr>
    <w:rPr>
      <w:szCs w:val="20"/>
      <w:lang w:val="sk-SK" w:eastAsia="sk-SK"/>
    </w:rPr>
  </w:style>
  <w:style w:type="character" w:customStyle="1" w:styleId="eTextChar">
    <w:name w:val="eText Char"/>
    <w:link w:val="eText"/>
    <w:uiPriority w:val="99"/>
    <w:locked/>
    <w:rsid w:val="00083199"/>
    <w:rPr>
      <w:sz w:val="24"/>
      <w:lang w:val="sk-SK"/>
    </w:rPr>
  </w:style>
  <w:style w:type="paragraph" w:customStyle="1" w:styleId="eModulName">
    <w:name w:val="eModulName"/>
    <w:basedOn w:val="Normal"/>
    <w:next w:val="Normal"/>
    <w:uiPriority w:val="99"/>
    <w:rsid w:val="00D92347"/>
    <w:pPr>
      <w:keepNext/>
      <w:pageBreakBefore/>
      <w:spacing w:before="240" w:after="60"/>
      <w:outlineLvl w:val="0"/>
    </w:pPr>
    <w:rPr>
      <w:rFonts w:ascii="Arial" w:hAnsi="Arial" w:cs="Arial"/>
      <w:b/>
      <w:bCs/>
      <w:color w:val="808000"/>
      <w:sz w:val="32"/>
      <w:szCs w:val="32"/>
      <w:lang w:eastAsia="en-US"/>
    </w:rPr>
  </w:style>
  <w:style w:type="paragraph" w:styleId="ListParagraph">
    <w:name w:val="List Paragraph"/>
    <w:basedOn w:val="Normal"/>
    <w:uiPriority w:val="99"/>
    <w:qFormat/>
    <w:rsid w:val="00A93A21"/>
    <w:pPr>
      <w:ind w:left="720"/>
      <w:contextualSpacing/>
    </w:pPr>
  </w:style>
  <w:style w:type="paragraph" w:styleId="NormalWeb">
    <w:name w:val="Normal (Web)"/>
    <w:basedOn w:val="Normal"/>
    <w:uiPriority w:val="99"/>
    <w:rsid w:val="000A25C5"/>
    <w:pPr>
      <w:spacing w:before="100" w:beforeAutospacing="1" w:after="119"/>
    </w:pPr>
    <w:rPr>
      <w:lang w:val="cs-CZ"/>
    </w:rPr>
  </w:style>
  <w:style w:type="paragraph" w:customStyle="1" w:styleId="eDotList1">
    <w:name w:val="eDotList1"/>
    <w:basedOn w:val="ListBullet"/>
    <w:uiPriority w:val="99"/>
    <w:rsid w:val="008C000A"/>
    <w:pPr>
      <w:tabs>
        <w:tab w:val="clear" w:pos="340"/>
      </w:tabs>
      <w:spacing w:after="240"/>
    </w:pPr>
    <w:rPr>
      <w:lang w:val="cs-CZ" w:eastAsia="en-US"/>
    </w:rPr>
  </w:style>
  <w:style w:type="paragraph" w:styleId="ListBullet">
    <w:name w:val="List Bullet"/>
    <w:basedOn w:val="Normal"/>
    <w:uiPriority w:val="99"/>
    <w:semiHidden/>
    <w:rsid w:val="008C000A"/>
    <w:pPr>
      <w:tabs>
        <w:tab w:val="num" w:pos="340"/>
      </w:tabs>
      <w:ind w:left="340" w:hanging="340"/>
      <w:contextualSpacing/>
    </w:pPr>
  </w:style>
  <w:style w:type="character" w:styleId="CommentReference">
    <w:name w:val="annotation reference"/>
    <w:basedOn w:val="DefaultParagraphFont"/>
    <w:uiPriority w:val="99"/>
    <w:semiHidden/>
    <w:rsid w:val="00B95E32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B95E32"/>
    <w:rPr>
      <w:sz w:val="20"/>
      <w:szCs w:val="20"/>
      <w:lang w:val="sk-SK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95E32"/>
    <w:rPr>
      <w:lang w:eastAsia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95E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95E32"/>
    <w:rPr>
      <w:b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3CB"/>
    <w:rPr>
      <w:sz w:val="24"/>
      <w:szCs w:val="24"/>
      <w:lang w:val="en-US" w:eastAsia="cs-CZ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426C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cs-CZ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C000A"/>
    <w:pPr>
      <w:keepNext/>
      <w:keepLines/>
      <w:spacing w:before="200"/>
      <w:outlineLvl w:val="2"/>
    </w:pPr>
    <w:rPr>
      <w:rFonts w:ascii="Cambria" w:hAnsi="Cambria"/>
      <w:b/>
      <w:bCs/>
      <w:color w:val="4F81BD"/>
      <w:lang w:val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426C2"/>
    <w:rPr>
      <w:rFonts w:ascii="Cambria" w:hAnsi="Cambria"/>
      <w:b/>
      <w:color w:val="365F91"/>
      <w:sz w:val="28"/>
      <w:lang w:val="cs-CZ" w:eastAsia="cs-CZ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8C000A"/>
    <w:rPr>
      <w:rFonts w:ascii="Cambria" w:hAnsi="Cambria"/>
      <w:b/>
      <w:color w:val="4F81BD"/>
      <w:sz w:val="24"/>
      <w:lang w:eastAsia="cs-CZ"/>
    </w:rPr>
  </w:style>
  <w:style w:type="table" w:styleId="TableGrid">
    <w:name w:val="Table Grid"/>
    <w:basedOn w:val="TableNormal"/>
    <w:uiPriority w:val="99"/>
    <w:rsid w:val="00BB48C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rsid w:val="00882BE0"/>
    <w:rPr>
      <w:rFonts w:ascii="Tahoma" w:hAnsi="Tahoma"/>
      <w:sz w:val="16"/>
      <w:szCs w:val="16"/>
      <w:lang w:val="sk-SK" w:eastAsia="sk-SK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82BE0"/>
    <w:rPr>
      <w:rFonts w:ascii="Tahoma" w:hAnsi="Tahoma"/>
      <w:sz w:val="16"/>
    </w:rPr>
  </w:style>
  <w:style w:type="paragraph" w:customStyle="1" w:styleId="eCheckBoxSquare">
    <w:name w:val="eCheckBoxSquare"/>
    <w:basedOn w:val="eCheckBoxText"/>
    <w:link w:val="eCheckBoxSquareChar"/>
    <w:uiPriority w:val="99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uiPriority w:val="99"/>
    <w:rsid w:val="00C148FD"/>
    <w:pPr>
      <w:ind w:left="426" w:hanging="426"/>
    </w:pPr>
    <w:rPr>
      <w:szCs w:val="20"/>
      <w:lang w:val="sk-SK" w:eastAsia="sk-SK"/>
    </w:rPr>
  </w:style>
  <w:style w:type="character" w:customStyle="1" w:styleId="eCheckBoxTextChar">
    <w:name w:val="eCheckBoxText Char"/>
    <w:link w:val="eCheckBoxText"/>
    <w:uiPriority w:val="99"/>
    <w:locked/>
    <w:rsid w:val="00FB201E"/>
    <w:rPr>
      <w:sz w:val="24"/>
    </w:rPr>
  </w:style>
  <w:style w:type="character" w:customStyle="1" w:styleId="eCheckBoxSquareChar">
    <w:name w:val="eCheckBoxSquare Char"/>
    <w:link w:val="eCheckBoxSquare"/>
    <w:uiPriority w:val="99"/>
    <w:locked/>
    <w:rsid w:val="00FB201E"/>
    <w:rPr>
      <w:sz w:val="40"/>
    </w:rPr>
  </w:style>
  <w:style w:type="paragraph" w:customStyle="1" w:styleId="eTask">
    <w:name w:val="eTask"/>
    <w:basedOn w:val="Normal"/>
    <w:uiPriority w:val="99"/>
    <w:rsid w:val="00FB201E"/>
    <w:pPr>
      <w:numPr>
        <w:numId w:val="6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al"/>
    <w:uiPriority w:val="99"/>
    <w:rsid w:val="00C148FD"/>
    <w:pPr>
      <w:pBdr>
        <w:bottom w:val="single" w:sz="4" w:space="1" w:color="auto"/>
      </w:pBdr>
    </w:pPr>
    <w:rPr>
      <w:szCs w:val="20"/>
    </w:rPr>
  </w:style>
  <w:style w:type="paragraph" w:styleId="Header">
    <w:name w:val="header"/>
    <w:basedOn w:val="Normal"/>
    <w:link w:val="HeaderChar"/>
    <w:uiPriority w:val="99"/>
    <w:rsid w:val="0039238A"/>
    <w:pPr>
      <w:tabs>
        <w:tab w:val="center" w:pos="4536"/>
        <w:tab w:val="right" w:pos="9072"/>
      </w:tabs>
    </w:pPr>
    <w:rPr>
      <w:lang w:val="sk-SK" w:eastAsia="sk-SK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9238A"/>
    <w:rPr>
      <w:sz w:val="24"/>
    </w:rPr>
  </w:style>
  <w:style w:type="paragraph" w:styleId="Footer">
    <w:name w:val="footer"/>
    <w:basedOn w:val="Normal"/>
    <w:link w:val="FooterChar"/>
    <w:uiPriority w:val="99"/>
    <w:rsid w:val="0039238A"/>
    <w:pPr>
      <w:tabs>
        <w:tab w:val="center" w:pos="4536"/>
        <w:tab w:val="right" w:pos="9072"/>
      </w:tabs>
    </w:pPr>
    <w:rPr>
      <w:lang w:val="sk-SK" w:eastAsia="sk-SK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9238A"/>
    <w:rPr>
      <w:sz w:val="24"/>
    </w:rPr>
  </w:style>
  <w:style w:type="character" w:styleId="PlaceholderText">
    <w:name w:val="Placeholder Text"/>
    <w:basedOn w:val="DefaultParagraphFont"/>
    <w:uiPriority w:val="99"/>
    <w:semiHidden/>
    <w:rsid w:val="00CE070B"/>
    <w:rPr>
      <w:color w:val="808080"/>
    </w:rPr>
  </w:style>
  <w:style w:type="character" w:customStyle="1" w:styleId="hps">
    <w:name w:val="hps"/>
    <w:uiPriority w:val="99"/>
    <w:rsid w:val="005D4503"/>
  </w:style>
  <w:style w:type="character" w:customStyle="1" w:styleId="shorttext">
    <w:name w:val="short_text"/>
    <w:uiPriority w:val="99"/>
    <w:rsid w:val="005D4503"/>
  </w:style>
  <w:style w:type="paragraph" w:styleId="Title">
    <w:name w:val="Title"/>
    <w:basedOn w:val="Normal"/>
    <w:next w:val="Normal"/>
    <w:link w:val="TitleChar"/>
    <w:uiPriority w:val="99"/>
    <w:qFormat/>
    <w:rsid w:val="008426C2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  <w:lang w:val="cs-CZ"/>
    </w:rPr>
  </w:style>
  <w:style w:type="character" w:customStyle="1" w:styleId="TitleChar">
    <w:name w:val="Title Char"/>
    <w:basedOn w:val="DefaultParagraphFont"/>
    <w:link w:val="Title"/>
    <w:uiPriority w:val="99"/>
    <w:locked/>
    <w:rsid w:val="008426C2"/>
    <w:rPr>
      <w:rFonts w:ascii="Cambria" w:hAnsi="Cambria"/>
      <w:color w:val="17365D"/>
      <w:spacing w:val="5"/>
      <w:kern w:val="28"/>
      <w:sz w:val="52"/>
      <w:lang w:val="cs-CZ" w:eastAsia="cs-CZ"/>
    </w:rPr>
  </w:style>
  <w:style w:type="character" w:customStyle="1" w:styleId="eAbbreviation">
    <w:name w:val="eAbbreviation"/>
    <w:uiPriority w:val="99"/>
    <w:rsid w:val="008426C2"/>
    <w:rPr>
      <w:b/>
      <w:color w:val="002060"/>
      <w:lang w:val="cs-CZ"/>
    </w:rPr>
  </w:style>
  <w:style w:type="character" w:customStyle="1" w:styleId="eAbbreviationMeaning">
    <w:name w:val="eAbbreviationMeaning"/>
    <w:uiPriority w:val="99"/>
    <w:rsid w:val="008426C2"/>
    <w:rPr>
      <w:b/>
      <w:i/>
      <w:color w:val="002060"/>
      <w:sz w:val="24"/>
      <w:lang w:eastAsia="en-US"/>
    </w:rPr>
  </w:style>
  <w:style w:type="paragraph" w:customStyle="1" w:styleId="eText">
    <w:name w:val="eText"/>
    <w:basedOn w:val="Normal"/>
    <w:link w:val="eTextChar"/>
    <w:uiPriority w:val="99"/>
    <w:rsid w:val="00083199"/>
    <w:pPr>
      <w:spacing w:after="240"/>
    </w:pPr>
    <w:rPr>
      <w:szCs w:val="20"/>
      <w:lang w:val="sk-SK" w:eastAsia="sk-SK"/>
    </w:rPr>
  </w:style>
  <w:style w:type="character" w:customStyle="1" w:styleId="eTextChar">
    <w:name w:val="eText Char"/>
    <w:link w:val="eText"/>
    <w:uiPriority w:val="99"/>
    <w:locked/>
    <w:rsid w:val="00083199"/>
    <w:rPr>
      <w:sz w:val="24"/>
      <w:lang w:val="sk-SK"/>
    </w:rPr>
  </w:style>
  <w:style w:type="paragraph" w:customStyle="1" w:styleId="eModulName">
    <w:name w:val="eModulName"/>
    <w:basedOn w:val="Normal"/>
    <w:next w:val="Normal"/>
    <w:uiPriority w:val="99"/>
    <w:rsid w:val="00D92347"/>
    <w:pPr>
      <w:keepNext/>
      <w:pageBreakBefore/>
      <w:spacing w:before="240" w:after="60"/>
      <w:outlineLvl w:val="0"/>
    </w:pPr>
    <w:rPr>
      <w:rFonts w:ascii="Arial" w:hAnsi="Arial" w:cs="Arial"/>
      <w:b/>
      <w:bCs/>
      <w:color w:val="808000"/>
      <w:sz w:val="32"/>
      <w:szCs w:val="32"/>
      <w:lang w:eastAsia="en-US"/>
    </w:rPr>
  </w:style>
  <w:style w:type="paragraph" w:styleId="ListParagraph">
    <w:name w:val="List Paragraph"/>
    <w:basedOn w:val="Normal"/>
    <w:uiPriority w:val="99"/>
    <w:qFormat/>
    <w:rsid w:val="00A93A21"/>
    <w:pPr>
      <w:ind w:left="720"/>
      <w:contextualSpacing/>
    </w:pPr>
  </w:style>
  <w:style w:type="paragraph" w:styleId="NormalWeb">
    <w:name w:val="Normal (Web)"/>
    <w:basedOn w:val="Normal"/>
    <w:uiPriority w:val="99"/>
    <w:rsid w:val="000A25C5"/>
    <w:pPr>
      <w:spacing w:before="100" w:beforeAutospacing="1" w:after="119"/>
    </w:pPr>
    <w:rPr>
      <w:lang w:val="cs-CZ"/>
    </w:rPr>
  </w:style>
  <w:style w:type="paragraph" w:customStyle="1" w:styleId="eDotList1">
    <w:name w:val="eDotList1"/>
    <w:basedOn w:val="ListBullet"/>
    <w:uiPriority w:val="99"/>
    <w:rsid w:val="008C000A"/>
    <w:pPr>
      <w:tabs>
        <w:tab w:val="clear" w:pos="340"/>
      </w:tabs>
      <w:spacing w:after="240"/>
    </w:pPr>
    <w:rPr>
      <w:lang w:val="cs-CZ" w:eastAsia="en-US"/>
    </w:rPr>
  </w:style>
  <w:style w:type="paragraph" w:styleId="ListBullet">
    <w:name w:val="List Bullet"/>
    <w:basedOn w:val="Normal"/>
    <w:uiPriority w:val="99"/>
    <w:semiHidden/>
    <w:rsid w:val="008C000A"/>
    <w:pPr>
      <w:tabs>
        <w:tab w:val="num" w:pos="340"/>
      </w:tabs>
      <w:ind w:left="340" w:hanging="340"/>
      <w:contextualSpacing/>
    </w:pPr>
  </w:style>
  <w:style w:type="character" w:styleId="CommentReference">
    <w:name w:val="annotation reference"/>
    <w:basedOn w:val="DefaultParagraphFont"/>
    <w:uiPriority w:val="99"/>
    <w:semiHidden/>
    <w:rsid w:val="00B95E32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B95E32"/>
    <w:rPr>
      <w:sz w:val="20"/>
      <w:szCs w:val="20"/>
      <w:lang w:val="sk-SK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95E32"/>
    <w:rPr>
      <w:lang w:eastAsia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95E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95E32"/>
    <w:rPr>
      <w:b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624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\AKCE\Akce%202016\TechPedia\M_05\WS\TechPedia_worksheet_template_E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</Template>
  <TotalTime>62</TotalTime>
  <Pages>3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ČVUT FEL Praha</Company>
  <LinksUpToDate>false</LinksUpToDate>
  <CharactersWithSpaces>2686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Santi</dc:creator>
  <cp:lastModifiedBy>truchly</cp:lastModifiedBy>
  <cp:revision>7</cp:revision>
  <cp:lastPrinted>2013-05-24T14:00:00Z</cp:lastPrinted>
  <dcterms:created xsi:type="dcterms:W3CDTF">2017-01-05T19:58:00Z</dcterms:created>
  <dcterms:modified xsi:type="dcterms:W3CDTF">2017-01-25T08:21:00Z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