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610074" w:rsidRDefault="00D83C4A" w:rsidP="00472203">
      <w:pPr>
        <w:pStyle w:val="otazka"/>
        <w:rPr>
          <w:lang w:val="es-ES_tradnl"/>
        </w:rPr>
      </w:pPr>
      <w:r w:rsidRPr="00610074">
        <w:rPr>
          <w:lang w:val="es-ES_tradnl"/>
        </w:rPr>
        <w:t>Indica de la lista siguiente qué se puede encontrar en una tarjeta SIM</w:t>
      </w:r>
      <w:r w:rsidR="00B13FEA" w:rsidRPr="00610074">
        <w:rPr>
          <w:lang w:val="es-ES_tradnl"/>
        </w:rPr>
        <w:t>.</w:t>
      </w:r>
    </w:p>
    <w:p w:rsidR="00BB48C7" w:rsidRPr="00610074" w:rsidRDefault="00BB48C7">
      <w:pPr>
        <w:rPr>
          <w:lang w:val="es-ES_tradnl"/>
        </w:rPr>
      </w:pPr>
    </w:p>
    <w:p w:rsidR="003F0354" w:rsidRPr="00610074" w:rsidRDefault="003F0354" w:rsidP="003F0354">
      <w:pPr>
        <w:rPr>
          <w:lang w:val="es-ES_tradnl"/>
        </w:rPr>
      </w:pPr>
      <w:r w:rsidRPr="00610074">
        <w:rPr>
          <w:strike/>
          <w:lang w:val="es-ES_tradnl"/>
        </w:rPr>
        <w:t>IP (</w:t>
      </w:r>
      <w:r w:rsidR="00D83C4A" w:rsidRPr="00610074">
        <w:rPr>
          <w:strike/>
          <w:lang w:val="es-ES_tradnl"/>
        </w:rPr>
        <w:t>dirección Internet</w:t>
      </w:r>
      <w:r w:rsidRPr="00610074">
        <w:rPr>
          <w:strike/>
          <w:lang w:val="es-ES_tradnl"/>
        </w:rPr>
        <w:t>)</w:t>
      </w:r>
      <w:r w:rsidRPr="00610074">
        <w:rPr>
          <w:lang w:val="es-ES_tradnl"/>
        </w:rPr>
        <w:t xml:space="preserve">, </w:t>
      </w:r>
      <w:r w:rsidRPr="00610074">
        <w:rPr>
          <w:b/>
          <w:color w:val="FF0000"/>
          <w:lang w:val="es-ES_tradnl"/>
        </w:rPr>
        <w:t>IMSI (</w:t>
      </w:r>
      <w:r w:rsidR="00B13FEA" w:rsidRPr="00610074">
        <w:rPr>
          <w:b/>
          <w:color w:val="FF0000"/>
          <w:lang w:val="es-ES_tradnl"/>
        </w:rPr>
        <w:t>subscriber identification number</w:t>
      </w:r>
      <w:r w:rsidRPr="00610074">
        <w:rPr>
          <w:b/>
          <w:color w:val="FF0000"/>
          <w:lang w:val="es-ES_tradnl"/>
        </w:rPr>
        <w:t>)</w:t>
      </w:r>
      <w:r w:rsidRPr="00610074">
        <w:rPr>
          <w:lang w:val="es-ES_tradnl"/>
        </w:rPr>
        <w:t xml:space="preserve">, </w:t>
      </w:r>
      <w:r w:rsidRPr="00610074">
        <w:rPr>
          <w:strike/>
          <w:lang w:val="es-ES_tradnl"/>
        </w:rPr>
        <w:t>MAC (</w:t>
      </w:r>
      <w:r w:rsidR="00D83C4A" w:rsidRPr="00610074">
        <w:rPr>
          <w:strike/>
          <w:lang w:val="es-ES_tradnl"/>
        </w:rPr>
        <w:t>dirección física</w:t>
      </w:r>
      <w:r w:rsidRPr="00610074">
        <w:rPr>
          <w:strike/>
          <w:lang w:val="es-ES_tradnl"/>
        </w:rPr>
        <w:t>)</w:t>
      </w:r>
      <w:r w:rsidRPr="00610074">
        <w:rPr>
          <w:lang w:val="es-ES_tradnl"/>
        </w:rPr>
        <w:t xml:space="preserve">, </w:t>
      </w:r>
      <w:r w:rsidRPr="00610074">
        <w:rPr>
          <w:strike/>
          <w:lang w:val="es-ES_tradnl"/>
        </w:rPr>
        <w:t>TMSI (</w:t>
      </w:r>
      <w:r w:rsidR="00D83C4A" w:rsidRPr="00610074">
        <w:rPr>
          <w:strike/>
          <w:lang w:val="es-ES_tradnl"/>
        </w:rPr>
        <w:t>número temporal de identificación del suscriptor</w:t>
      </w:r>
      <w:r w:rsidRPr="00610074">
        <w:rPr>
          <w:strike/>
          <w:lang w:val="es-ES_tradnl"/>
        </w:rPr>
        <w:t>)</w:t>
      </w:r>
      <w:r w:rsidRPr="00610074">
        <w:rPr>
          <w:lang w:val="es-ES_tradnl"/>
        </w:rPr>
        <w:t xml:space="preserve">, </w:t>
      </w:r>
      <w:r w:rsidRPr="00610074">
        <w:rPr>
          <w:strike/>
          <w:lang w:val="es-ES_tradnl"/>
        </w:rPr>
        <w:t>GPS (</w:t>
      </w:r>
      <w:r w:rsidR="00D83C4A" w:rsidRPr="00610074">
        <w:rPr>
          <w:strike/>
          <w:lang w:val="es-ES_tradnl"/>
        </w:rPr>
        <w:t>modulo de posicionamiento</w:t>
      </w:r>
      <w:r w:rsidRPr="00610074">
        <w:rPr>
          <w:strike/>
          <w:lang w:val="es-ES_tradnl"/>
        </w:rPr>
        <w:t>)</w:t>
      </w:r>
      <w:r w:rsidRPr="00610074">
        <w:rPr>
          <w:lang w:val="es-ES_tradnl"/>
        </w:rPr>
        <w:t xml:space="preserve">, </w:t>
      </w:r>
      <w:r w:rsidR="00610074">
        <w:rPr>
          <w:b/>
          <w:color w:val="FF0000"/>
          <w:lang w:val="es-ES_tradnl"/>
        </w:rPr>
        <w:t>clave de autenticación de la memoria de usuario</w:t>
      </w:r>
      <w:r w:rsidRPr="00610074">
        <w:rPr>
          <w:lang w:val="es-ES_tradnl"/>
        </w:rPr>
        <w:t xml:space="preserve">, </w:t>
      </w:r>
      <w:r w:rsidRPr="00610074">
        <w:rPr>
          <w:strike/>
          <w:lang w:val="es-ES_tradnl"/>
        </w:rPr>
        <w:t>RR (</w:t>
      </w:r>
      <w:r w:rsidR="00D83C4A" w:rsidRPr="00610074">
        <w:rPr>
          <w:strike/>
          <w:lang w:val="es-ES_tradnl"/>
        </w:rPr>
        <w:t>gestión de recursos radios</w:t>
      </w:r>
      <w:r w:rsidRPr="00610074">
        <w:rPr>
          <w:strike/>
          <w:lang w:val="es-ES_tradnl"/>
        </w:rPr>
        <w:t>)</w:t>
      </w:r>
      <w:r w:rsidRPr="00610074">
        <w:rPr>
          <w:lang w:val="es-ES_tradnl"/>
        </w:rPr>
        <w:t xml:space="preserve">, </w:t>
      </w:r>
      <w:r w:rsidRPr="00610074">
        <w:rPr>
          <w:strike/>
          <w:lang w:val="es-ES_tradnl"/>
        </w:rPr>
        <w:t>IMEI (</w:t>
      </w:r>
      <w:r w:rsidR="00D83C4A" w:rsidRPr="00610074">
        <w:rPr>
          <w:strike/>
          <w:lang w:val="es-ES_tradnl"/>
        </w:rPr>
        <w:t>identificación de dispositivo</w:t>
      </w:r>
      <w:r w:rsidRPr="00610074">
        <w:rPr>
          <w:strike/>
          <w:lang w:val="es-ES_tradnl"/>
        </w:rPr>
        <w:t>)</w:t>
      </w:r>
    </w:p>
    <w:p w:rsidR="00BB48C7" w:rsidRPr="00610074" w:rsidRDefault="00BB48C7" w:rsidP="005B2E55">
      <w:pPr>
        <w:pBdr>
          <w:bottom w:val="single" w:sz="4" w:space="1" w:color="auto"/>
        </w:pBdr>
        <w:rPr>
          <w:lang w:val="es-ES_tradnl"/>
        </w:rPr>
      </w:pPr>
    </w:p>
    <w:p w:rsidR="005B2E55" w:rsidRPr="00610074" w:rsidRDefault="005B2E55">
      <w:pPr>
        <w:rPr>
          <w:b/>
          <w:lang w:val="es-ES_tradnl"/>
        </w:rPr>
      </w:pPr>
    </w:p>
    <w:p w:rsidR="00BB48C7" w:rsidRPr="00610074" w:rsidRDefault="00D83C4A" w:rsidP="003F0354">
      <w:pPr>
        <w:pStyle w:val="otazka"/>
        <w:rPr>
          <w:lang w:val="es-ES_tradnl"/>
        </w:rPr>
      </w:pPr>
      <w:r w:rsidRPr="00610074">
        <w:rPr>
          <w:lang w:val="es-ES_tradnl"/>
        </w:rPr>
        <w:t>Ordenar los estándares GSM de acuerdo con el número máximo de canales disponibles en una celda individual, asignando (1) al valor más pequeño y (3) al mayor</w:t>
      </w:r>
    </w:p>
    <w:p w:rsidR="00BB48C7" w:rsidRPr="00610074" w:rsidRDefault="00BB48C7">
      <w:pPr>
        <w:rPr>
          <w:lang w:val="es-ES_tradnl"/>
        </w:rPr>
      </w:pPr>
    </w:p>
    <w:p w:rsidR="00BB48C7" w:rsidRPr="00610074" w:rsidRDefault="00BB48C7" w:rsidP="00BB48C7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9D3F2F" w:rsidRPr="00610074">
        <w:rPr>
          <w:b/>
          <w:color w:val="FF0000"/>
          <w:lang w:val="es-ES_tradnl"/>
        </w:rPr>
        <w:t>1</w:t>
      </w:r>
      <w:r w:rsidRPr="00610074">
        <w:rPr>
          <w:lang w:val="es-ES_tradnl"/>
        </w:rPr>
        <w:t xml:space="preserve">_ </w:t>
      </w:r>
      <w:r w:rsidR="00C50F1B" w:rsidRPr="00610074">
        <w:rPr>
          <w:lang w:val="es-ES_tradnl"/>
        </w:rPr>
        <w:t>GSM 900</w:t>
      </w:r>
    </w:p>
    <w:p w:rsidR="00BB48C7" w:rsidRPr="00610074" w:rsidRDefault="00BB48C7" w:rsidP="00BB48C7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9D3F2F" w:rsidRPr="00610074">
        <w:rPr>
          <w:b/>
          <w:color w:val="FF0000"/>
          <w:lang w:val="es-ES_tradnl"/>
        </w:rPr>
        <w:t>3</w:t>
      </w:r>
      <w:r w:rsidRPr="00610074">
        <w:rPr>
          <w:lang w:val="es-ES_tradnl"/>
        </w:rPr>
        <w:t xml:space="preserve">_ </w:t>
      </w:r>
      <w:r w:rsidR="00C50F1B" w:rsidRPr="00610074">
        <w:rPr>
          <w:lang w:val="es-ES_tradnl"/>
        </w:rPr>
        <w:t>GSM 1800</w:t>
      </w:r>
    </w:p>
    <w:p w:rsidR="00BB48C7" w:rsidRPr="00610074" w:rsidRDefault="00BB48C7" w:rsidP="00BB48C7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9D3F2F" w:rsidRPr="00610074">
        <w:rPr>
          <w:b/>
          <w:color w:val="FF0000"/>
          <w:lang w:val="es-ES_tradnl"/>
        </w:rPr>
        <w:t>2</w:t>
      </w:r>
      <w:r w:rsidRPr="00610074">
        <w:rPr>
          <w:lang w:val="es-ES_tradnl"/>
        </w:rPr>
        <w:t xml:space="preserve">_ </w:t>
      </w:r>
      <w:r w:rsidR="00C50F1B" w:rsidRPr="00610074">
        <w:rPr>
          <w:lang w:val="es-ES_tradnl"/>
        </w:rPr>
        <w:t>GSM 1900</w:t>
      </w:r>
    </w:p>
    <w:p w:rsidR="005B37E2" w:rsidRPr="00610074" w:rsidRDefault="005B37E2" w:rsidP="005B37E2">
      <w:pPr>
        <w:pBdr>
          <w:bottom w:val="single" w:sz="4" w:space="1" w:color="auto"/>
        </w:pBdr>
        <w:rPr>
          <w:lang w:val="es-ES_tradnl"/>
        </w:rPr>
      </w:pPr>
    </w:p>
    <w:p w:rsidR="00BB48C7" w:rsidRPr="00610074" w:rsidRDefault="00BB48C7" w:rsidP="00BB48C7">
      <w:pPr>
        <w:spacing w:line="360" w:lineRule="auto"/>
        <w:rPr>
          <w:lang w:val="es-ES_tradnl"/>
        </w:rPr>
      </w:pPr>
    </w:p>
    <w:p w:rsidR="00374086" w:rsidRPr="00610074" w:rsidRDefault="0052170D" w:rsidP="00374086">
      <w:pPr>
        <w:pStyle w:val="otazka"/>
        <w:rPr>
          <w:lang w:val="es-ES_tradnl"/>
        </w:rPr>
      </w:pPr>
      <w:r w:rsidRPr="00610074">
        <w:rPr>
          <w:lang w:val="es-ES_tradnl"/>
        </w:rPr>
        <w:t>Complet</w:t>
      </w:r>
      <w:r w:rsidR="00D83C4A" w:rsidRPr="00610074">
        <w:rPr>
          <w:lang w:val="es-ES_tradnl"/>
        </w:rPr>
        <w:t>a</w:t>
      </w:r>
      <w:r w:rsidRPr="00610074">
        <w:rPr>
          <w:lang w:val="es-ES_tradnl"/>
        </w:rPr>
        <w:t xml:space="preserve"> </w:t>
      </w:r>
      <w:r w:rsidR="00D83C4A" w:rsidRPr="00610074">
        <w:rPr>
          <w:lang w:val="es-ES_tradnl"/>
        </w:rPr>
        <w:t xml:space="preserve">la arquitectura de red </w:t>
      </w:r>
      <w:r w:rsidR="009B3FD0" w:rsidRPr="00610074">
        <w:rPr>
          <w:lang w:val="es-ES_tradnl"/>
        </w:rPr>
        <w:t>GSM</w:t>
      </w:r>
      <w:r w:rsidR="00A51BA7" w:rsidRPr="00610074">
        <w:rPr>
          <w:lang w:val="es-ES_tradnl"/>
        </w:rPr>
        <w:t>.</w:t>
      </w:r>
    </w:p>
    <w:p w:rsidR="0052170D" w:rsidRPr="00610074" w:rsidRDefault="0052170D" w:rsidP="0052170D">
      <w:pPr>
        <w:pStyle w:val="otazka"/>
        <w:numPr>
          <w:ilvl w:val="0"/>
          <w:numId w:val="0"/>
        </w:numPr>
        <w:ind w:left="284" w:hanging="284"/>
        <w:rPr>
          <w:lang w:val="es-ES_tradnl"/>
        </w:rPr>
      </w:pPr>
    </w:p>
    <w:p w:rsidR="009B3FD0" w:rsidRPr="00610074" w:rsidRDefault="00D828DA" w:rsidP="00575CAE">
      <w:pPr>
        <w:ind w:left="142"/>
        <w:rPr>
          <w:lang w:val="es-ES_tradnl"/>
        </w:rPr>
      </w:pPr>
      <w:r w:rsidRPr="00D828DA">
        <w:rPr>
          <w:noProof/>
          <w:lang w:val="es-ES_tradnl"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4" type="#_x0000_t202" style="position:absolute;left:0;text-align:left;margin-left:-7.1pt;margin-top:132.95pt;width:63.45pt;height:34.8pt;z-index:251704320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D83C4A" w:rsidP="00575CAE">
                  <w:pPr>
                    <w:jc w:val="center"/>
                  </w:pPr>
                  <w:r>
                    <w:rPr>
                      <w:lang w:val="en-US"/>
                    </w:rPr>
                    <w:t xml:space="preserve">Terminal </w:t>
                  </w:r>
                  <w:proofErr w:type="spellStart"/>
                  <w:r>
                    <w:rPr>
                      <w:lang w:val="en-US"/>
                    </w:rPr>
                    <w:t>móvil</w:t>
                  </w:r>
                  <w:proofErr w:type="spellEnd"/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41" type="#_x0000_t202" style="position:absolute;left:0;text-align:left;margin-left:248.45pt;margin-top:104.7pt;width:73.25pt;height:20pt;z-index:251680768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MSC</w:t>
                  </w:r>
                  <w:r w:rsidR="00C12A31">
                    <w:rPr>
                      <w:b/>
                      <w:color w:val="FF0000"/>
                      <w:lang w:val="en-US"/>
                    </w:rPr>
                    <w:t>/VLR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42" type="#_x0000_t202" style="position:absolute;left:0;text-align:left;margin-left:358.6pt;margin-top:104.7pt;width:53.6pt;height:20pt;z-index:251681792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HLR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40" type="#_x0000_t202" style="position:absolute;left:0;text-align:left;margin-left:157.7pt;margin-top:104.7pt;width:53.6pt;height:20pt;z-index:251679744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BSC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39" type="#_x0000_t202" style="position:absolute;left:0;text-align:left;margin-left:258.15pt;margin-top:27.7pt;width:53.6pt;height:20pt;z-index:251678720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lang w:val="en-US"/>
                    </w:rPr>
                    <w:t>GMSC</w:t>
                  </w:r>
                </w:p>
              </w:txbxContent>
            </v:textbox>
          </v:shape>
        </w:pict>
      </w:r>
      <w:r w:rsidR="00575CAE" w:rsidRPr="00610074">
        <w:rPr>
          <w:noProof/>
        </w:rPr>
        <w:drawing>
          <wp:inline distT="0" distB="0" distL="0" distR="0">
            <wp:extent cx="5191125" cy="1905000"/>
            <wp:effectExtent l="19050" t="0" r="9525" b="0"/>
            <wp:docPr id="1" name="Obrázek 0" descr="sitGS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CAE" w:rsidRPr="00610074" w:rsidRDefault="00575CAE" w:rsidP="00575CAE">
      <w:pPr>
        <w:ind w:left="142"/>
        <w:rPr>
          <w:lang w:val="es-ES_tradnl"/>
        </w:rPr>
      </w:pPr>
    </w:p>
    <w:p w:rsidR="00374086" w:rsidRPr="00610074" w:rsidRDefault="00374086" w:rsidP="00374086">
      <w:pPr>
        <w:pBdr>
          <w:bottom w:val="single" w:sz="4" w:space="1" w:color="auto"/>
        </w:pBdr>
        <w:rPr>
          <w:lang w:val="es-ES_tradnl"/>
        </w:rPr>
      </w:pPr>
    </w:p>
    <w:p w:rsidR="00374086" w:rsidRPr="00610074" w:rsidRDefault="00374086" w:rsidP="009B3FD0">
      <w:pPr>
        <w:rPr>
          <w:lang w:val="es-ES_tradnl"/>
        </w:rPr>
      </w:pPr>
    </w:p>
    <w:p w:rsidR="00B15DB4" w:rsidRPr="00610074" w:rsidRDefault="0052170D" w:rsidP="00D83C4A">
      <w:pPr>
        <w:pStyle w:val="otazka"/>
        <w:rPr>
          <w:lang w:val="es-ES_tradnl"/>
        </w:rPr>
      </w:pPr>
      <w:r w:rsidRPr="00610074">
        <w:rPr>
          <w:lang w:val="es-ES_tradnl"/>
        </w:rPr>
        <w:t>Complet</w:t>
      </w:r>
      <w:r w:rsidR="00D83C4A" w:rsidRPr="00610074">
        <w:rPr>
          <w:lang w:val="es-ES_tradnl"/>
        </w:rPr>
        <w:t>a</w:t>
      </w:r>
      <w:r w:rsidRPr="00610074">
        <w:rPr>
          <w:lang w:val="es-ES_tradnl"/>
        </w:rPr>
        <w:t xml:space="preserve"> </w:t>
      </w:r>
      <w:r w:rsidR="00D83C4A" w:rsidRPr="00610074">
        <w:rPr>
          <w:lang w:val="es-ES_tradnl"/>
        </w:rPr>
        <w:t xml:space="preserve">el diagrama de bloques de un terminal móvil </w:t>
      </w:r>
    </w:p>
    <w:p w:rsidR="00472203" w:rsidRPr="00610074" w:rsidRDefault="00D828DA" w:rsidP="00575CAE">
      <w:pPr>
        <w:ind w:left="142"/>
        <w:rPr>
          <w:b/>
          <w:lang w:val="es-ES_tradnl"/>
        </w:rPr>
      </w:pPr>
      <w:r w:rsidRPr="00D828DA">
        <w:rPr>
          <w:lang w:val="es-ES_tradnl"/>
        </w:rPr>
        <w:pict>
          <v:shape id="_x0000_s1045" type="#_x0000_t202" style="position:absolute;left:0;text-align:left;margin-left:206.2pt;margin-top:11.7pt;width:59.5pt;height:30.95pt;z-index:251684864" filled="f" stroked="f">
            <v:textbox style="mso-next-textbox:#_x0000_s1045">
              <w:txbxContent>
                <w:p w:rsidR="009D3F2F" w:rsidRPr="009D3F2F" w:rsidRDefault="00D83C4A" w:rsidP="0052170D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Codificación</w:t>
                  </w:r>
                  <w:proofErr w:type="spellEnd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 xml:space="preserve"> canal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44" type="#_x0000_t202" style="position:absolute;left:0;text-align:left;margin-left:279.05pt;margin-top:11.7pt;width:57.8pt;height:30.95pt;z-index:251683840" filled="f" stroked="f">
            <v:textbox style="mso-next-textbox:#_x0000_s1044">
              <w:txbxContent>
                <w:p w:rsidR="009D3F2F" w:rsidRPr="00D83C4A" w:rsidRDefault="00D83C4A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  <w:t>Codificación fuente</w:t>
                  </w:r>
                </w:p>
              </w:txbxContent>
            </v:textbox>
          </v:shape>
        </w:pict>
      </w:r>
      <w:r w:rsidRPr="00D828DA">
        <w:rPr>
          <w:noProof/>
          <w:lang w:val="es-ES_tradnl"/>
        </w:rPr>
        <w:pict>
          <v:shape id="_x0000_s1069" type="#_x0000_t202" style="position:absolute;left:0;text-align:left;margin-left:377.1pt;margin-top:48.75pt;width:65.55pt;height:18.7pt;z-index:251710464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CD11B0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so</w:t>
                  </w:r>
                  <w:r w:rsidR="00650B6F">
                    <w:rPr>
                      <w:sz w:val="20"/>
                      <w:szCs w:val="20"/>
                      <w:lang w:val="en-US"/>
                    </w:rPr>
                    <w:t>ni</w:t>
                  </w:r>
                  <w:r>
                    <w:rPr>
                      <w:sz w:val="20"/>
                      <w:szCs w:val="20"/>
                      <w:lang w:val="en-US"/>
                    </w:rPr>
                    <w:t>d</w:t>
                  </w:r>
                  <w:r w:rsidR="00650B6F">
                    <w:rPr>
                      <w:sz w:val="20"/>
                      <w:szCs w:val="20"/>
                      <w:lang w:val="en-US"/>
                    </w:rPr>
                    <w:t>o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48" type="#_x0000_t202" style="position:absolute;left:0;text-align:left;margin-left:352.45pt;margin-top:98.75pt;width:53.6pt;height:30.95pt;z-index:251687936" filled="f" stroked="f">
            <v:textbox style="mso-next-textbox:#_x0000_s1048">
              <w:txbxContent>
                <w:p w:rsidR="00D83C4A" w:rsidRPr="009D3F2F" w:rsidRDefault="00D83C4A" w:rsidP="00D83C4A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conversor</w:t>
                  </w:r>
                  <w:proofErr w:type="spellEnd"/>
                  <w:proofErr w:type="gramEnd"/>
                </w:p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A/D</w:t>
                  </w:r>
                </w:p>
                <w:p w:rsidR="00D83C4A" w:rsidRDefault="00D83C4A"/>
              </w:txbxContent>
            </v:textbox>
          </v:shape>
        </w:pict>
      </w:r>
      <w:r w:rsidRPr="00D828DA">
        <w:rPr>
          <w:lang w:val="es-ES_tradnl"/>
        </w:rPr>
        <w:pict>
          <v:shape id="_x0000_s1043" type="#_x0000_t202" style="position:absolute;left:0;text-align:left;margin-left:353.3pt;margin-top:11.7pt;width:53.6pt;height:30.95pt;z-index:251682816" filled="f" stroked="f">
            <v:textbox style="mso-next-textbox:#_x0000_s1043">
              <w:txbxContent>
                <w:p w:rsidR="00D83C4A" w:rsidRPr="009D3F2F" w:rsidRDefault="00D83C4A" w:rsidP="00D83C4A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conversor</w:t>
                  </w:r>
                  <w:proofErr w:type="spellEnd"/>
                  <w:proofErr w:type="gramEnd"/>
                </w:p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A/D</w:t>
                  </w:r>
                </w:p>
                <w:p w:rsidR="00D83C4A" w:rsidRDefault="00D83C4A"/>
              </w:txbxContent>
            </v:textbox>
          </v:shape>
        </w:pict>
      </w:r>
      <w:r w:rsidRPr="00D828DA">
        <w:rPr>
          <w:noProof/>
          <w:lang w:val="es-ES_tradnl"/>
        </w:rPr>
        <w:pict>
          <v:shape id="_x0000_s1068" type="#_x0000_t202" style="position:absolute;left:0;text-align:left;margin-left:404pt;margin-top:133.5pt;width:65.55pt;height:18.7pt;z-index:251709440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BE038D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a</w:t>
                  </w:r>
                  <w:r w:rsidR="00650B6F">
                    <w:rPr>
                      <w:sz w:val="20"/>
                      <w:szCs w:val="20"/>
                      <w:lang w:val="en-US"/>
                    </w:rPr>
                    <w:t>ltav</w:t>
                  </w:r>
                  <w:r w:rsidR="00D83C4A">
                    <w:rPr>
                      <w:sz w:val="20"/>
                      <w:szCs w:val="20"/>
                      <w:lang w:val="en-US"/>
                    </w:rPr>
                    <w:t>o</w:t>
                  </w:r>
                  <w:r w:rsidR="00650B6F">
                    <w:rPr>
                      <w:sz w:val="20"/>
                      <w:szCs w:val="20"/>
                      <w:lang w:val="en-US"/>
                    </w:rPr>
                    <w:t>z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D828DA">
        <w:rPr>
          <w:noProof/>
          <w:lang w:val="es-ES_tradnl" w:eastAsia="en-US"/>
        </w:rPr>
        <w:pict>
          <v:shape id="_x0000_s1067" type="#_x0000_t202" style="position:absolute;left:0;text-align:left;margin-left:404pt;margin-top:-5.5pt;width:65.55pt;height:18.7pt;z-index:251708416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D83C4A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proofErr w:type="gramStart"/>
                  <w:r>
                    <w:rPr>
                      <w:sz w:val="20"/>
                      <w:szCs w:val="20"/>
                      <w:lang w:val="en-US"/>
                    </w:rPr>
                    <w:t>micrófono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D828DA">
        <w:rPr>
          <w:noProof/>
          <w:lang w:val="es-ES_tradnl" w:eastAsia="en-US"/>
        </w:rPr>
        <w:pict>
          <v:shape id="_x0000_s1066" type="#_x0000_t202" style="position:absolute;left:0;text-align:left;margin-left:-13.15pt;margin-top:16.5pt;width:47.3pt;height:18.7pt;z-index:251706368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575CAE" w:rsidP="00575CAE">
                  <w:pPr>
                    <w:jc w:val="center"/>
                    <w:rPr>
                      <w:sz w:val="20"/>
                      <w:szCs w:val="20"/>
                    </w:rPr>
                  </w:pPr>
                  <w:proofErr w:type="spellStart"/>
                  <w:proofErr w:type="gramStart"/>
                  <w:r w:rsidRPr="00575CAE">
                    <w:rPr>
                      <w:sz w:val="20"/>
                      <w:szCs w:val="20"/>
                      <w:lang w:val="en-US"/>
                    </w:rPr>
                    <w:t>antena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49" type="#_x0000_t202" style="position:absolute;left:0;text-align:left;margin-left:277.35pt;margin-top:98.75pt;width:59.5pt;height:30.95pt;z-index:251688960" filled="f" stroked="f">
            <v:textbox style="mso-next-textbox:#_x0000_s1049">
              <w:txbxContent>
                <w:p w:rsidR="009D3F2F" w:rsidRPr="00D83C4A" w:rsidRDefault="00D83C4A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  <w:t>Decodific. fuente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50" type="#_x0000_t202" style="position:absolute;left:0;text-align:left;margin-left:204.5pt;margin-top:98.75pt;width:61.2pt;height:30.95pt;z-index:251689984" filled="f" stroked="f">
            <v:textbox style="mso-next-textbox:#_x0000_s1050">
              <w:txbxContent>
                <w:p w:rsidR="009D3F2F" w:rsidRPr="00D83C4A" w:rsidRDefault="00D83C4A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  <w:t>Decodific.. canal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51" type="#_x0000_t202" style="position:absolute;left:0;text-align:left;margin-left:134.15pt;margin-top:98.75pt;width:59.45pt;height:30.95pt;z-index:251691008" filled="f" stroked="f">
            <v:textbox style="mso-next-textbox:#_x0000_s1051">
              <w:txbxContent>
                <w:p w:rsidR="009D3F2F" w:rsidRPr="009D3F2F" w:rsidRDefault="00D83C4A" w:rsidP="009D3F2F">
                  <w:pPr>
                    <w:jc w:val="center"/>
                    <w:rPr>
                      <w:b/>
                      <w:color w:val="FF0000"/>
                      <w:sz w:val="15"/>
                      <w:szCs w:val="15"/>
                    </w:rPr>
                  </w:pPr>
                  <w:r>
                    <w:rPr>
                      <w:b/>
                      <w:color w:val="FF0000"/>
                      <w:sz w:val="15"/>
                      <w:szCs w:val="15"/>
                    </w:rPr>
                    <w:t>demodulador</w:t>
                  </w:r>
                  <w:r w:rsidRPr="009D3F2F">
                    <w:rPr>
                      <w:b/>
                      <w:color w:val="FF0000"/>
                      <w:sz w:val="15"/>
                      <w:szCs w:val="15"/>
                    </w:rPr>
                    <w:t xml:space="preserve"> </w:t>
                  </w:r>
                  <w:r w:rsidR="009D3F2F" w:rsidRPr="009D3F2F">
                    <w:rPr>
                      <w:b/>
                      <w:color w:val="FF0000"/>
                      <w:sz w:val="15"/>
                      <w:szCs w:val="15"/>
                    </w:rPr>
                    <w:t>GMSK</w:t>
                  </w:r>
                  <w:r w:rsidR="0052170D">
                    <w:rPr>
                      <w:b/>
                      <w:color w:val="FF0000"/>
                      <w:sz w:val="15"/>
                      <w:szCs w:val="15"/>
                    </w:rPr>
                    <w:t xml:space="preserve"> 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52" type="#_x0000_t202" style="position:absolute;left:0;text-align:left;margin-left:63.85pt;margin-top:98.75pt;width:53.6pt;height:30.95pt;z-index:251692032" filled="f" stroked="f">
            <v:textbox style="mso-next-textbox:#_x0000_s1052">
              <w:txbxContent>
                <w:p w:rsidR="00D83C4A" w:rsidRPr="00D83C4A" w:rsidRDefault="00D83C4A" w:rsidP="00D83C4A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  <w:t>transmisor radio</w:t>
                  </w:r>
                </w:p>
                <w:p w:rsidR="009D3F2F" w:rsidRPr="00D83C4A" w:rsidRDefault="009D3F2F" w:rsidP="00D83C4A">
                  <w:pPr>
                    <w:rPr>
                      <w:szCs w:val="16"/>
                    </w:rPr>
                  </w:pP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47" type="#_x0000_t202" style="position:absolute;left:0;text-align:left;margin-left:64.7pt;margin-top:11.7pt;width:53.6pt;height:30.95pt;z-index:251686912" filled="f" stroked="f">
            <v:textbox style="mso-next-textbox:#_x0000_s1047">
              <w:txbxContent>
                <w:p w:rsidR="009D3F2F" w:rsidRPr="00D83C4A" w:rsidRDefault="00D83C4A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  <w:lang w:val="es-ES"/>
                    </w:rPr>
                    <w:t>transmisor radio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46" type="#_x0000_t202" style="position:absolute;left:0;text-align:left;margin-left:136.7pt;margin-top:11.7pt;width:53.6pt;height:30.95pt;z-index:251685888" filled="f" stroked="f">
            <v:textbox style="mso-next-textbox:#_x0000_s1046">
              <w:txbxContent>
                <w:p w:rsidR="009D3F2F" w:rsidRPr="009D3F2F" w:rsidRDefault="00D83C4A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</w:rPr>
                    <w:t xml:space="preserve">modulador </w:t>
                  </w:r>
                  <w:r w:rsidR="009D3F2F">
                    <w:rPr>
                      <w:b/>
                      <w:color w:val="FF0000"/>
                      <w:sz w:val="16"/>
                      <w:szCs w:val="16"/>
                    </w:rPr>
                    <w:t>GMSK</w:t>
                  </w:r>
                  <w:r w:rsidR="0052170D">
                    <w:rPr>
                      <w:b/>
                      <w:color w:val="FF0000"/>
                      <w:sz w:val="16"/>
                      <w:szCs w:val="16"/>
                    </w:rPr>
                    <w:t xml:space="preserve"> </w:t>
                  </w:r>
                </w:p>
              </w:txbxContent>
            </v:textbox>
          </v:shape>
        </w:pict>
      </w:r>
      <w:r w:rsidR="00575CAE" w:rsidRPr="00610074">
        <w:rPr>
          <w:b/>
          <w:noProof/>
        </w:rPr>
        <w:drawing>
          <wp:inline distT="0" distB="0" distL="0" distR="0">
            <wp:extent cx="5623834" cy="1800000"/>
            <wp:effectExtent l="0" t="0" r="0" b="0"/>
            <wp:docPr id="8" name="Obrázek 7" descr="mobilni_stanice_schem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bilni_stanice_schem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3834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5CAE" w:rsidRPr="00610074" w:rsidRDefault="00D828DA" w:rsidP="00575CAE">
      <w:pPr>
        <w:ind w:left="142"/>
        <w:rPr>
          <w:b/>
          <w:lang w:val="es-ES_tradnl"/>
        </w:rPr>
      </w:pPr>
      <w:r w:rsidRPr="00D828DA">
        <w:rPr>
          <w:noProof/>
          <w:lang w:val="es-ES_tradnl"/>
        </w:rPr>
        <w:pict>
          <v:shape id="_x0000_s1070" type="#_x0000_t202" style="position:absolute;left:0;text-align:left;margin-left:5.55pt;margin-top:9pt;width:455.35pt;height:21pt;z-index:251711488;mso-height-percent:200;mso-height-percent:200;mso-width-relative:margin;mso-height-relative:margin" filled="f" stroked="f">
            <v:textbox style="mso-fit-shape-to-text:t">
              <w:txbxContent>
                <w:p w:rsidR="00575CAE" w:rsidRPr="00575CAE" w:rsidRDefault="00D83C4A" w:rsidP="00575CAE">
                  <w:pPr>
                    <w:jc w:val="center"/>
                  </w:pPr>
                  <w:r>
                    <w:rPr>
                      <w:lang w:val="en-US"/>
                    </w:rPr>
                    <w:t xml:space="preserve">Terminal </w:t>
                  </w:r>
                  <w:proofErr w:type="spellStart"/>
                  <w:r>
                    <w:rPr>
                      <w:lang w:val="en-US"/>
                    </w:rPr>
                    <w:t>móvil</w:t>
                  </w:r>
                  <w:proofErr w:type="spellEnd"/>
                </w:p>
              </w:txbxContent>
            </v:textbox>
          </v:shape>
        </w:pict>
      </w:r>
    </w:p>
    <w:p w:rsidR="00575CAE" w:rsidRPr="00610074" w:rsidRDefault="00575CAE" w:rsidP="00575CAE">
      <w:pPr>
        <w:ind w:left="142"/>
        <w:rPr>
          <w:b/>
          <w:lang w:val="es-ES_tradnl"/>
        </w:rPr>
      </w:pPr>
    </w:p>
    <w:p w:rsidR="00575CAE" w:rsidRPr="00610074" w:rsidRDefault="00575CAE" w:rsidP="00575CAE">
      <w:pPr>
        <w:ind w:left="142"/>
        <w:rPr>
          <w:b/>
          <w:lang w:val="es-ES_tradnl"/>
        </w:rPr>
      </w:pPr>
    </w:p>
    <w:p w:rsidR="00374086" w:rsidRPr="00610074" w:rsidRDefault="00D83C4A" w:rsidP="00374086">
      <w:pPr>
        <w:pStyle w:val="otazka"/>
        <w:rPr>
          <w:lang w:val="es-ES_tradnl"/>
        </w:rPr>
      </w:pPr>
      <w:r w:rsidRPr="00610074">
        <w:rPr>
          <w:lang w:val="es-ES_tradnl"/>
        </w:rPr>
        <w:lastRenderedPageBreak/>
        <w:t>Ordena las tecnologías de transmisión de datos (GSM convencional y sistemas 2,5 G) de acuerdo a la máxima velocidad de transmisión teórica, desde el más lento (1) al más rápido (4).</w:t>
      </w:r>
    </w:p>
    <w:p w:rsidR="00374086" w:rsidRPr="00610074" w:rsidRDefault="00374086" w:rsidP="00B15DB4">
      <w:pPr>
        <w:rPr>
          <w:b/>
          <w:lang w:val="es-ES_tradnl"/>
        </w:rPr>
      </w:pPr>
    </w:p>
    <w:p w:rsidR="00374086" w:rsidRPr="00610074" w:rsidRDefault="00374086" w:rsidP="00374086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9D3F2F" w:rsidRPr="00610074">
        <w:rPr>
          <w:b/>
          <w:color w:val="FF0000"/>
          <w:lang w:val="es-ES_tradnl"/>
        </w:rPr>
        <w:t>1</w:t>
      </w:r>
      <w:r w:rsidRPr="00610074">
        <w:rPr>
          <w:lang w:val="es-ES_tradnl"/>
        </w:rPr>
        <w:t>_ CSD</w:t>
      </w:r>
    </w:p>
    <w:p w:rsidR="008677C6" w:rsidRPr="00610074" w:rsidRDefault="008677C6" w:rsidP="008677C6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9D3F2F" w:rsidRPr="00610074">
        <w:rPr>
          <w:b/>
          <w:color w:val="FF0000"/>
          <w:lang w:val="es-ES_tradnl"/>
        </w:rPr>
        <w:t>4</w:t>
      </w:r>
      <w:r w:rsidRPr="00610074">
        <w:rPr>
          <w:lang w:val="es-ES_tradnl"/>
        </w:rPr>
        <w:t>_ EDGE</w:t>
      </w:r>
    </w:p>
    <w:p w:rsidR="00374086" w:rsidRPr="00610074" w:rsidRDefault="00374086" w:rsidP="00374086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9D3F2F" w:rsidRPr="00610074">
        <w:rPr>
          <w:b/>
          <w:color w:val="FF0000"/>
          <w:lang w:val="es-ES_tradnl"/>
        </w:rPr>
        <w:t>2</w:t>
      </w:r>
      <w:r w:rsidRPr="00610074">
        <w:rPr>
          <w:lang w:val="es-ES_tradnl"/>
        </w:rPr>
        <w:t>_ HSCSD</w:t>
      </w:r>
    </w:p>
    <w:p w:rsidR="00374086" w:rsidRPr="00610074" w:rsidRDefault="00374086" w:rsidP="00374086">
      <w:pPr>
        <w:spacing w:line="360" w:lineRule="auto"/>
        <w:rPr>
          <w:lang w:val="es-ES_tradnl"/>
        </w:rPr>
      </w:pPr>
      <w:r w:rsidRPr="00610074">
        <w:rPr>
          <w:lang w:val="es-ES_tradnl"/>
        </w:rPr>
        <w:t>_</w:t>
      </w:r>
      <w:r w:rsidR="009D3F2F" w:rsidRPr="00610074">
        <w:rPr>
          <w:b/>
          <w:color w:val="FF0000"/>
          <w:lang w:val="es-ES_tradnl"/>
        </w:rPr>
        <w:t>3</w:t>
      </w:r>
      <w:r w:rsidRPr="00610074">
        <w:rPr>
          <w:lang w:val="es-ES_tradnl"/>
        </w:rPr>
        <w:t>_ GPRS</w:t>
      </w:r>
    </w:p>
    <w:p w:rsidR="00374086" w:rsidRPr="00610074" w:rsidRDefault="00374086" w:rsidP="00374086">
      <w:pPr>
        <w:pBdr>
          <w:bottom w:val="single" w:sz="4" w:space="1" w:color="auto"/>
        </w:pBdr>
        <w:rPr>
          <w:lang w:val="es-ES_tradnl"/>
        </w:rPr>
      </w:pPr>
    </w:p>
    <w:p w:rsidR="00374086" w:rsidRPr="00610074" w:rsidRDefault="00374086" w:rsidP="00374086">
      <w:pPr>
        <w:rPr>
          <w:lang w:val="es-ES_tradnl"/>
        </w:rPr>
      </w:pPr>
    </w:p>
    <w:p w:rsidR="00374086" w:rsidRPr="00610074" w:rsidRDefault="0064487E" w:rsidP="00374086">
      <w:pPr>
        <w:pStyle w:val="otazka"/>
        <w:rPr>
          <w:lang w:val="es-ES_tradnl"/>
        </w:rPr>
      </w:pPr>
      <w:r w:rsidRPr="00610074">
        <w:rPr>
          <w:lang w:val="es-ES_tradnl"/>
        </w:rPr>
        <w:t>Complet</w:t>
      </w:r>
      <w:r w:rsidR="00D83C4A" w:rsidRPr="00610074">
        <w:rPr>
          <w:lang w:val="es-ES_tradnl"/>
        </w:rPr>
        <w:t>a la arquitectura</w:t>
      </w:r>
      <w:r w:rsidRPr="00610074">
        <w:rPr>
          <w:lang w:val="es-ES_tradnl"/>
        </w:rPr>
        <w:t xml:space="preserve"> GSM </w:t>
      </w:r>
      <w:r w:rsidR="00D83C4A" w:rsidRPr="00610074">
        <w:rPr>
          <w:lang w:val="es-ES_tradnl"/>
        </w:rPr>
        <w:t xml:space="preserve">y los bloques funcionales cuando se implementa la tecnología </w:t>
      </w:r>
      <w:r w:rsidR="008F3BF4" w:rsidRPr="00610074">
        <w:rPr>
          <w:lang w:val="es-ES_tradnl"/>
        </w:rPr>
        <w:t>GPRS</w:t>
      </w:r>
      <w:r w:rsidR="00A51BA7" w:rsidRPr="00610074">
        <w:rPr>
          <w:lang w:val="es-ES_tradnl"/>
        </w:rPr>
        <w:t>.</w:t>
      </w:r>
    </w:p>
    <w:p w:rsidR="00374086" w:rsidRPr="00610074" w:rsidRDefault="00374086" w:rsidP="00374086">
      <w:pPr>
        <w:rPr>
          <w:lang w:val="es-ES_tradnl"/>
        </w:rPr>
      </w:pPr>
      <w:bookmarkStart w:id="0" w:name="_GoBack"/>
      <w:bookmarkEnd w:id="0"/>
    </w:p>
    <w:p w:rsidR="00374086" w:rsidRPr="00610074" w:rsidRDefault="00D828DA" w:rsidP="003D480A">
      <w:pPr>
        <w:ind w:left="142"/>
        <w:rPr>
          <w:lang w:val="es-ES_tradnl"/>
        </w:rPr>
      </w:pPr>
      <w:r w:rsidRPr="00D828DA">
        <w:rPr>
          <w:noProof/>
          <w:lang w:val="es-ES_tradnl"/>
        </w:rPr>
        <w:pict>
          <v:shape id="_x0000_s1072" type="#_x0000_t202" style="position:absolute;left:0;text-align:left;margin-left:84.3pt;margin-top:248.25pt;width:103.6pt;height:36.6pt;z-index:251713536;mso-width-relative:margin;mso-height-relative:margin" filled="f" stroked="f">
            <v:textbox>
              <w:txbxContent>
                <w:p w:rsidR="003D480A" w:rsidRPr="00575CAE" w:rsidRDefault="003D480A" w:rsidP="003D480A">
                  <w:pPr>
                    <w:jc w:val="center"/>
                  </w:pPr>
                  <w:proofErr w:type="gramStart"/>
                  <w:r>
                    <w:rPr>
                      <w:lang w:val="en-US"/>
                    </w:rPr>
                    <w:t>internet</w:t>
                  </w:r>
                  <w:proofErr w:type="gramEnd"/>
                  <w:r>
                    <w:rPr>
                      <w:lang w:val="en-US"/>
                    </w:rPr>
                    <w:t xml:space="preserve"> / intranet</w:t>
                  </w:r>
                </w:p>
              </w:txbxContent>
            </v:textbox>
          </v:shape>
        </w:pict>
      </w:r>
      <w:r w:rsidRPr="00D828DA">
        <w:rPr>
          <w:noProof/>
          <w:lang w:val="es-ES_tradnl"/>
        </w:rPr>
        <w:pict>
          <v:shape id="_x0000_s1071" type="#_x0000_t202" style="position:absolute;left:0;text-align:left;margin-left:-16.2pt;margin-top:132.9pt;width:69.85pt;height:36.6pt;z-index:251712512;mso-width-relative:margin;mso-height-relative:margin" filled="f" stroked="f">
            <v:textbox>
              <w:txbxContent>
                <w:p w:rsidR="003D480A" w:rsidRPr="003D480A" w:rsidRDefault="00D83C4A" w:rsidP="003D480A">
                  <w:pPr>
                    <w:jc w:val="center"/>
                  </w:pPr>
                  <w:r>
                    <w:rPr>
                      <w:lang w:val="en-US"/>
                    </w:rPr>
                    <w:t xml:space="preserve">Terminal </w:t>
                  </w:r>
                  <w:proofErr w:type="spellStart"/>
                  <w:r>
                    <w:rPr>
                      <w:lang w:val="en-US"/>
                    </w:rPr>
                    <w:t>móvil</w:t>
                  </w:r>
                  <w:proofErr w:type="spellEnd"/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62" type="#_x0000_t202" style="position:absolute;left:0;text-align:left;margin-left:258pt;margin-top:255.7pt;width:53.6pt;height:20pt;z-index:251702272" filled="f" stroked="f">
            <v:textbox>
              <w:txbxContent>
                <w:p w:rsidR="00C12A31" w:rsidRPr="00C12A31" w:rsidRDefault="00C12A31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GGSN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55" type="#_x0000_t202" style="position:absolute;left:0;text-align:left;margin-left:249.25pt;margin-top:105.25pt;width:73.25pt;height:29.15pt;z-index:251695104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MSC</w:t>
                  </w:r>
                  <w:r w:rsidR="00C12A31">
                    <w:rPr>
                      <w:b/>
                      <w:color w:val="FF0000"/>
                      <w:lang w:val="en-US"/>
                    </w:rPr>
                    <w:t>/VLR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0" type="#_x0000_t32" style="position:absolute;left:0;text-align:left;margin-left:169.05pt;margin-top:177.05pt;width:0;height:26.65pt;z-index:251700224" o:connectortype="straight" strokecolor="red" strokeweight="1.25pt"/>
        </w:pict>
      </w:r>
      <w:r w:rsidRPr="00D828DA">
        <w:rPr>
          <w:lang w:val="es-ES_tradnl"/>
        </w:rPr>
        <w:pict>
          <v:shape id="_x0000_s1059" type="#_x0000_t32" style="position:absolute;left:0;text-align:left;margin-left:169.05pt;margin-top:177.05pt;width:48.95pt;height:.05pt;flip:x;z-index:251699200" o:connectortype="straight" strokecolor="red" strokeweight="1.25pt"/>
        </w:pict>
      </w:r>
      <w:r w:rsidRPr="00D828DA">
        <w:rPr>
          <w:lang w:val="es-ES_tradnl"/>
        </w:rPr>
        <w:pict>
          <v:shape id="_x0000_s1061" type="#_x0000_t32" style="position:absolute;left:0;text-align:left;margin-left:169.05pt;margin-top:203.7pt;width:48.95pt;height:0;z-index:251701248" o:connectortype="straight" strokecolor="red" strokeweight="1.25pt"/>
        </w:pict>
      </w:r>
      <w:r w:rsidRPr="00D828DA">
        <w:rPr>
          <w:lang w:val="es-ES_tradnl"/>
        </w:rPr>
        <w:pict>
          <v:shape id="_x0000_s1057" type="#_x0000_t202" style="position:absolute;left:0;text-align:left;margin-left:169.05pt;margin-top:179.8pt;width:53.6pt;height:20pt;z-index:251697152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PCU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58" type="#_x0000_t202" style="position:absolute;left:0;text-align:left;margin-left:259.3pt;margin-top:179.8pt;width:53.6pt;height:20pt;z-index:251698176" filled="f" stroked="f">
            <v:textbox>
              <w:txbxContent>
                <w:p w:rsidR="009D3F2F" w:rsidRPr="00C12A31" w:rsidRDefault="00C12A31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SGSN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54" type="#_x0000_t202" style="position:absolute;left:0;text-align:left;margin-left:158.85pt;margin-top:104.45pt;width:53.6pt;height:20pt;z-index:251694080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BSC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56" type="#_x0000_t202" style="position:absolute;left:0;text-align:left;margin-left:359.75pt;margin-top:104.45pt;width:53.6pt;height:20pt;z-index:251696128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HLR</w:t>
                  </w:r>
                </w:p>
              </w:txbxContent>
            </v:textbox>
          </v:shape>
        </w:pict>
      </w:r>
      <w:r w:rsidRPr="00D828DA">
        <w:rPr>
          <w:lang w:val="es-ES_tradnl"/>
        </w:rPr>
        <w:pict>
          <v:shape id="_x0000_s1053" type="#_x0000_t202" style="position:absolute;left:0;text-align:left;margin-left:259.3pt;margin-top:29.15pt;width:53.6pt;height:20pt;z-index:251693056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lang w:val="en-US"/>
                    </w:rPr>
                    <w:t>GMSC</w:t>
                  </w:r>
                </w:p>
              </w:txbxContent>
            </v:textbox>
          </v:shape>
        </w:pict>
      </w:r>
      <w:r w:rsidR="003D480A" w:rsidRPr="00610074">
        <w:rPr>
          <w:noProof/>
        </w:rPr>
        <w:drawing>
          <wp:inline distT="0" distB="0" distL="0" distR="0">
            <wp:extent cx="5191125" cy="3914775"/>
            <wp:effectExtent l="19050" t="0" r="9525" b="0"/>
            <wp:docPr id="9" name="Obrázek 8" descr="sitGSM_GP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_GPRS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Pr="00610074" w:rsidRDefault="00374086" w:rsidP="008677C6">
      <w:pPr>
        <w:rPr>
          <w:b/>
          <w:lang w:val="es-ES_tradnl"/>
        </w:rPr>
      </w:pPr>
    </w:p>
    <w:p w:rsidR="00405C85" w:rsidRPr="00610074" w:rsidRDefault="00405C85">
      <w:pPr>
        <w:rPr>
          <w:b/>
          <w:lang w:val="es-ES_tradnl"/>
        </w:rPr>
      </w:pPr>
      <w:r w:rsidRPr="00610074">
        <w:rPr>
          <w:lang w:val="es-ES_tradnl"/>
        </w:rPr>
        <w:br w:type="page"/>
      </w:r>
    </w:p>
    <w:p w:rsidR="008677C6" w:rsidRPr="00610074" w:rsidRDefault="00D83C4A" w:rsidP="008677C6">
      <w:pPr>
        <w:pStyle w:val="otazka"/>
        <w:rPr>
          <w:lang w:val="es-ES_tradnl"/>
        </w:rPr>
      </w:pPr>
      <w:r w:rsidRPr="00610074">
        <w:rPr>
          <w:lang w:val="es-ES_tradnl"/>
        </w:rPr>
        <w:lastRenderedPageBreak/>
        <w:t>Eli</w:t>
      </w:r>
      <w:r w:rsidR="00610074" w:rsidRPr="00610074">
        <w:rPr>
          <w:lang w:val="es-ES_tradnl"/>
        </w:rPr>
        <w:t>ge</w:t>
      </w:r>
      <w:r w:rsidRPr="00610074">
        <w:rPr>
          <w:lang w:val="es-ES_tradnl"/>
        </w:rPr>
        <w:t xml:space="preserve"> entre las opciones que se ofrecen y completa las características de las tecnologías de transmisión de datos individuales en </w:t>
      </w:r>
      <w:r w:rsidR="00610074" w:rsidRPr="00610074">
        <w:rPr>
          <w:lang w:val="es-ES_tradnl"/>
        </w:rPr>
        <w:t xml:space="preserve">redes móviles </w:t>
      </w:r>
      <w:r w:rsidRPr="00610074">
        <w:rPr>
          <w:lang w:val="es-ES_tradnl"/>
        </w:rPr>
        <w:t>2G y 2.5G</w:t>
      </w:r>
      <w:r w:rsidR="008677C6" w:rsidRPr="00610074">
        <w:rPr>
          <w:lang w:val="es-ES_tradnl"/>
        </w:rPr>
        <w:t>.</w:t>
      </w:r>
    </w:p>
    <w:p w:rsidR="008677C6" w:rsidRPr="00610074" w:rsidRDefault="008677C6" w:rsidP="008677C6">
      <w:pPr>
        <w:rPr>
          <w:lang w:val="es-ES_tradnl"/>
        </w:rPr>
      </w:pPr>
    </w:p>
    <w:p w:rsidR="00CC2EF4" w:rsidRPr="00610074" w:rsidRDefault="00CC2E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  <w:r w:rsidRPr="00610074">
        <w:rPr>
          <w:b/>
          <w:lang w:val="es-ES_tradnl"/>
        </w:rPr>
        <w:tab/>
      </w:r>
      <w:r w:rsidR="00F91D5C" w:rsidRPr="00610074">
        <w:rPr>
          <w:b/>
          <w:lang w:val="es-ES_tradnl"/>
        </w:rPr>
        <w:t>EDGE</w:t>
      </w:r>
      <w:r w:rsidR="00F91D5C" w:rsidRPr="00610074">
        <w:rPr>
          <w:b/>
          <w:lang w:val="es-ES_tradnl"/>
        </w:rPr>
        <w:tab/>
      </w:r>
      <w:r w:rsidRPr="00610074">
        <w:rPr>
          <w:b/>
          <w:lang w:val="es-ES_tradnl"/>
        </w:rPr>
        <w:t>__</w:t>
      </w:r>
      <w:r w:rsidR="00C12A31" w:rsidRPr="00610074">
        <w:rPr>
          <w:b/>
          <w:color w:val="FF0000"/>
          <w:lang w:val="es-ES_tradnl"/>
        </w:rPr>
        <w:t>2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C12A31" w:rsidRPr="00610074">
        <w:rPr>
          <w:b/>
          <w:color w:val="FF0000"/>
          <w:lang w:val="es-ES_tradnl"/>
        </w:rPr>
        <w:t>3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</w:t>
      </w:r>
      <w:r w:rsidR="00C12A31" w:rsidRPr="00610074">
        <w:rPr>
          <w:b/>
          <w:lang w:val="es-ES_tradnl"/>
        </w:rPr>
        <w:t>_</w:t>
      </w:r>
      <w:r w:rsidR="00C12A31" w:rsidRPr="00610074">
        <w:rPr>
          <w:b/>
          <w:color w:val="FF0000"/>
          <w:lang w:val="es-ES_tradnl"/>
        </w:rPr>
        <w:t>5</w:t>
      </w:r>
      <w:r w:rsidRPr="00610074">
        <w:rPr>
          <w:b/>
          <w:lang w:val="es-ES_tradnl"/>
        </w:rPr>
        <w:t>_</w:t>
      </w:r>
    </w:p>
    <w:p w:rsidR="008F3BF4" w:rsidRPr="00610074" w:rsidRDefault="008F3B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CC2EF4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  <w:r w:rsidRPr="00610074">
        <w:rPr>
          <w:b/>
          <w:lang w:val="es-ES_tradnl"/>
        </w:rPr>
        <w:tab/>
        <w:t>CSD</w:t>
      </w:r>
      <w:r w:rsidR="00CC2EF4" w:rsidRPr="00610074">
        <w:rPr>
          <w:b/>
          <w:lang w:val="es-ES_tradnl"/>
        </w:rPr>
        <w:tab/>
        <w:t>__</w:t>
      </w:r>
      <w:r w:rsidR="00C12A31" w:rsidRPr="00610074">
        <w:rPr>
          <w:b/>
          <w:color w:val="FF0000"/>
          <w:lang w:val="es-ES_tradnl"/>
        </w:rPr>
        <w:t>1</w:t>
      </w:r>
      <w:r w:rsidR="00CC2EF4" w:rsidRPr="00610074">
        <w:rPr>
          <w:b/>
          <w:lang w:val="es-ES_tradnl"/>
        </w:rPr>
        <w:t>_</w:t>
      </w:r>
      <w:r w:rsidR="00CC2EF4" w:rsidRPr="00610074">
        <w:rPr>
          <w:b/>
          <w:lang w:val="es-ES_tradnl"/>
        </w:rPr>
        <w:tab/>
        <w:t>__</w:t>
      </w:r>
      <w:r w:rsidR="00C12A31" w:rsidRPr="00610074">
        <w:rPr>
          <w:b/>
          <w:color w:val="FF0000"/>
          <w:lang w:val="es-ES_tradnl"/>
        </w:rPr>
        <w:t>4</w:t>
      </w:r>
      <w:r w:rsidR="00CC2EF4" w:rsidRPr="00610074">
        <w:rPr>
          <w:b/>
          <w:lang w:val="es-ES_tradnl"/>
        </w:rPr>
        <w:t>_</w:t>
      </w:r>
      <w:r w:rsidR="00CC2EF4" w:rsidRPr="00610074">
        <w:rPr>
          <w:b/>
          <w:lang w:val="es-ES_tradnl"/>
        </w:rPr>
        <w:tab/>
        <w:t>__</w:t>
      </w:r>
      <w:r w:rsidR="006C5615" w:rsidRPr="00610074">
        <w:rPr>
          <w:b/>
          <w:lang w:val="es-ES_tradnl"/>
        </w:rPr>
        <w:t>_</w:t>
      </w:r>
      <w:r w:rsidR="00CC2EF4" w:rsidRPr="00610074">
        <w:rPr>
          <w:b/>
          <w:lang w:val="es-ES_tradnl"/>
        </w:rPr>
        <w:t>_</w:t>
      </w: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  <w:r w:rsidRPr="00610074">
        <w:rPr>
          <w:b/>
          <w:lang w:val="es-ES_tradnl"/>
        </w:rPr>
        <w:tab/>
        <w:t>GPRS</w:t>
      </w:r>
      <w:r w:rsidRPr="00610074">
        <w:rPr>
          <w:b/>
          <w:lang w:val="es-ES_tradnl"/>
        </w:rPr>
        <w:tab/>
        <w:t>__</w:t>
      </w:r>
      <w:r w:rsidR="00C12A31" w:rsidRPr="00610074">
        <w:rPr>
          <w:b/>
          <w:color w:val="FF0000"/>
          <w:lang w:val="es-ES_tradnl"/>
        </w:rPr>
        <w:t>2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C12A31" w:rsidRPr="00610074">
        <w:rPr>
          <w:b/>
          <w:color w:val="FF0000"/>
          <w:lang w:val="es-ES_tradnl"/>
        </w:rPr>
        <w:t>3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C12A31" w:rsidRPr="00610074">
        <w:rPr>
          <w:b/>
          <w:color w:val="FF0000"/>
          <w:lang w:val="es-ES_tradnl"/>
        </w:rPr>
        <w:t>6</w:t>
      </w:r>
      <w:r w:rsidRPr="00610074">
        <w:rPr>
          <w:b/>
          <w:lang w:val="es-ES_tradnl"/>
        </w:rPr>
        <w:t>_</w:t>
      </w: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  <w:r w:rsidRPr="00610074">
        <w:rPr>
          <w:b/>
          <w:lang w:val="es-ES_tradnl"/>
        </w:rPr>
        <w:tab/>
        <w:t>HSCSD</w:t>
      </w:r>
      <w:r w:rsidRPr="00610074">
        <w:rPr>
          <w:b/>
          <w:lang w:val="es-ES_tradnl"/>
        </w:rPr>
        <w:tab/>
        <w:t>__</w:t>
      </w:r>
      <w:r w:rsidR="00C12A31" w:rsidRPr="00610074">
        <w:rPr>
          <w:b/>
          <w:color w:val="FF0000"/>
          <w:lang w:val="es-ES_tradnl"/>
        </w:rPr>
        <w:t>2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C12A31" w:rsidRPr="00610074">
        <w:rPr>
          <w:b/>
          <w:color w:val="FF0000"/>
          <w:lang w:val="es-ES_tradnl"/>
        </w:rPr>
        <w:t>4</w:t>
      </w:r>
      <w:r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ab/>
        <w:t>__</w:t>
      </w:r>
      <w:r w:rsidR="006C5615" w:rsidRPr="00610074">
        <w:rPr>
          <w:b/>
          <w:lang w:val="es-ES_tradnl"/>
        </w:rPr>
        <w:t>_</w:t>
      </w:r>
      <w:r w:rsidRPr="00610074">
        <w:rPr>
          <w:b/>
          <w:lang w:val="es-ES_tradnl"/>
        </w:rPr>
        <w:t>_</w:t>
      </w: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0831ED" w:rsidRDefault="000831ED" w:rsidP="000831ED">
      <w:pPr>
        <w:spacing w:before="60"/>
        <w:ind w:left="284"/>
      </w:pPr>
      <w:r w:rsidRPr="00BA1502">
        <w:rPr>
          <w:b/>
          <w:lang w:val="es-ES_tradnl"/>
        </w:rPr>
        <w:t xml:space="preserve">1 </w:t>
      </w:r>
      <w:r>
        <w:rPr>
          <w:b/>
          <w:lang w:val="es-ES_tradnl"/>
        </w:rPr>
        <w:t xml:space="preserve">– </w:t>
      </w:r>
      <w:r w:rsidRPr="00BA1502">
        <w:rPr>
          <w:b/>
          <w:lang w:val="es-ES_tradnl"/>
        </w:rPr>
        <w:t xml:space="preserve"> </w:t>
      </w:r>
      <w:proofErr w:type="spellStart"/>
      <w:r>
        <w:t>Un</w:t>
      </w:r>
      <w:proofErr w:type="spellEnd"/>
      <w:r>
        <w:t xml:space="preserve"> </w:t>
      </w:r>
      <w:proofErr w:type="spellStart"/>
      <w:r>
        <w:t>canal</w:t>
      </w:r>
      <w:proofErr w:type="spellEnd"/>
      <w:r>
        <w:t xml:space="preserve"> </w:t>
      </w:r>
      <w:proofErr w:type="spellStart"/>
      <w:r>
        <w:t>radio</w:t>
      </w:r>
      <w:proofErr w:type="spellEnd"/>
      <w:r>
        <w:t xml:space="preserve"> </w:t>
      </w:r>
      <w:proofErr w:type="spellStart"/>
      <w:r>
        <w:t>reservado</w:t>
      </w:r>
      <w:proofErr w:type="spellEnd"/>
      <w:r>
        <w:t xml:space="preserve"> </w:t>
      </w:r>
      <w:proofErr w:type="spellStart"/>
      <w:r>
        <w:t>por</w:t>
      </w:r>
      <w:proofErr w:type="spellEnd"/>
      <w:r>
        <w:t xml:space="preserve"> </w:t>
      </w:r>
      <w:proofErr w:type="spellStart"/>
      <w:r>
        <w:t>suscriptor</w:t>
      </w:r>
      <w:proofErr w:type="spellEnd"/>
    </w:p>
    <w:p w:rsidR="000831ED" w:rsidRDefault="000831ED" w:rsidP="000831ED">
      <w:pPr>
        <w:spacing w:before="60"/>
        <w:ind w:left="284"/>
      </w:pPr>
      <w:r>
        <w:rPr>
          <w:b/>
        </w:rPr>
        <w:t xml:space="preserve">2 – </w:t>
      </w:r>
      <w:r>
        <w:t xml:space="preserve">Más de </w:t>
      </w:r>
      <w:proofErr w:type="spellStart"/>
      <w:r>
        <w:t>un</w:t>
      </w:r>
      <w:proofErr w:type="spellEnd"/>
      <w:r>
        <w:t xml:space="preserve"> </w:t>
      </w:r>
      <w:proofErr w:type="spellStart"/>
      <w:r>
        <w:t>canal</w:t>
      </w:r>
      <w:proofErr w:type="spellEnd"/>
      <w:r>
        <w:t xml:space="preserve"> </w:t>
      </w:r>
      <w:proofErr w:type="spellStart"/>
      <w:r>
        <w:t>radio</w:t>
      </w:r>
      <w:proofErr w:type="spellEnd"/>
      <w:r>
        <w:t xml:space="preserve"> </w:t>
      </w:r>
      <w:proofErr w:type="spellStart"/>
      <w:r>
        <w:t>por</w:t>
      </w:r>
      <w:proofErr w:type="spellEnd"/>
      <w:r>
        <w:t xml:space="preserve"> </w:t>
      </w:r>
      <w:proofErr w:type="spellStart"/>
      <w:r>
        <w:t>suscriptor</w:t>
      </w:r>
      <w:proofErr w:type="spellEnd"/>
    </w:p>
    <w:p w:rsidR="000831ED" w:rsidRPr="00610074" w:rsidRDefault="000831ED" w:rsidP="000831ED">
      <w:pPr>
        <w:spacing w:before="60"/>
        <w:ind w:left="284"/>
        <w:rPr>
          <w:lang w:val="es-ES"/>
        </w:rPr>
      </w:pPr>
      <w:r w:rsidRPr="00BA1502">
        <w:rPr>
          <w:b/>
        </w:rPr>
        <w:t>3</w:t>
      </w:r>
      <w:r>
        <w:t xml:space="preserve"> – </w:t>
      </w:r>
      <w:r>
        <w:rPr>
          <w:lang w:val="es-ES"/>
        </w:rPr>
        <w:t>Comunicación con conmutación de paquetes</w:t>
      </w:r>
    </w:p>
    <w:p w:rsidR="000831ED" w:rsidRPr="00610074" w:rsidRDefault="000831ED" w:rsidP="000831ED">
      <w:pPr>
        <w:spacing w:before="60"/>
        <w:ind w:left="284"/>
        <w:rPr>
          <w:lang w:val="es-ES"/>
        </w:rPr>
      </w:pPr>
      <w:r w:rsidRPr="00BA1502">
        <w:rPr>
          <w:b/>
        </w:rPr>
        <w:t>4</w:t>
      </w:r>
      <w:r>
        <w:t xml:space="preserve"> – </w:t>
      </w:r>
      <w:r>
        <w:rPr>
          <w:lang w:val="es-ES"/>
        </w:rPr>
        <w:t>Comunicación con conmutación de circuitos</w:t>
      </w:r>
    </w:p>
    <w:p w:rsidR="000831ED" w:rsidRDefault="000831ED" w:rsidP="000831ED">
      <w:pPr>
        <w:spacing w:before="60"/>
        <w:ind w:left="284"/>
      </w:pPr>
      <w:r w:rsidRPr="00BA1502">
        <w:rPr>
          <w:b/>
        </w:rPr>
        <w:t>5</w:t>
      </w:r>
      <w:r>
        <w:t xml:space="preserve"> – </w:t>
      </w:r>
      <w:proofErr w:type="spellStart"/>
      <w:r>
        <w:t>Esquema</w:t>
      </w:r>
      <w:proofErr w:type="spellEnd"/>
      <w:r>
        <w:t xml:space="preserve"> de </w:t>
      </w:r>
      <w:proofErr w:type="spellStart"/>
      <w:r>
        <w:t>modulación</w:t>
      </w:r>
      <w:proofErr w:type="spellEnd"/>
      <w:r>
        <w:t xml:space="preserve"> 8-PSK</w:t>
      </w:r>
    </w:p>
    <w:p w:rsidR="000831ED" w:rsidRDefault="000831ED" w:rsidP="000831ED">
      <w:pPr>
        <w:spacing w:before="60"/>
        <w:ind w:left="284"/>
      </w:pPr>
      <w:r w:rsidRPr="00BA1502">
        <w:rPr>
          <w:b/>
        </w:rPr>
        <w:t>6</w:t>
      </w:r>
      <w:r>
        <w:t xml:space="preserve"> – </w:t>
      </w:r>
      <w:proofErr w:type="spellStart"/>
      <w:r>
        <w:t>Esquema</w:t>
      </w:r>
      <w:proofErr w:type="spellEnd"/>
      <w:r>
        <w:t xml:space="preserve"> de </w:t>
      </w:r>
      <w:proofErr w:type="spellStart"/>
      <w:r>
        <w:t>modulación</w:t>
      </w:r>
      <w:proofErr w:type="spellEnd"/>
      <w:r>
        <w:t xml:space="preserve"> GMSK</w:t>
      </w:r>
    </w:p>
    <w:p w:rsidR="00F91D5C" w:rsidRDefault="00F91D5C" w:rsidP="00F91D5C">
      <w:pPr>
        <w:pBdr>
          <w:bottom w:val="single" w:sz="4" w:space="1" w:color="auto"/>
        </w:pBdr>
        <w:rPr>
          <w:b/>
        </w:rPr>
      </w:pPr>
    </w:p>
    <w:p w:rsidR="000831ED" w:rsidRPr="00610074" w:rsidRDefault="000831ED" w:rsidP="00F91D5C">
      <w:pPr>
        <w:pBdr>
          <w:bottom w:val="single" w:sz="4" w:space="1" w:color="auto"/>
        </w:pBdr>
        <w:rPr>
          <w:lang w:val="es-ES_tradnl"/>
        </w:rPr>
      </w:pP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  <w:lang w:val="es-ES_tradnl"/>
        </w:rPr>
      </w:pPr>
    </w:p>
    <w:p w:rsidR="00F91D5C" w:rsidRPr="00610074" w:rsidRDefault="00610074" w:rsidP="00F91D5C">
      <w:pPr>
        <w:pStyle w:val="otazka"/>
        <w:rPr>
          <w:lang w:val="es-ES_tradnl"/>
        </w:rPr>
      </w:pPr>
      <w:r w:rsidRPr="00610074">
        <w:rPr>
          <w:lang w:val="es-ES_tradnl"/>
        </w:rPr>
        <w:t xml:space="preserve">Corrige las siguientes afirmaciones para que sean verdaderas </w:t>
      </w:r>
    </w:p>
    <w:p w:rsidR="00F91D5C" w:rsidRPr="00610074" w:rsidRDefault="00F91D5C" w:rsidP="00F91D5C">
      <w:pPr>
        <w:rPr>
          <w:lang w:val="es-ES_tradnl"/>
        </w:rPr>
      </w:pPr>
    </w:p>
    <w:p w:rsidR="00F91D5C" w:rsidRPr="00610074" w:rsidRDefault="00610074" w:rsidP="00F91D5C">
      <w:pPr>
        <w:spacing w:line="360" w:lineRule="auto"/>
        <w:rPr>
          <w:lang w:val="es-ES_tradnl"/>
        </w:rPr>
      </w:pPr>
      <w:r w:rsidRPr="00610074">
        <w:rPr>
          <w:lang w:val="es-ES_tradnl"/>
        </w:rPr>
        <w:t xml:space="preserve">Puede haber un mayor retardo en los paquetes de datos en redes de comunicación con conmutación de </w:t>
      </w:r>
      <m:oMath>
        <m:d>
          <m:dPr>
            <m:ctrlPr>
              <w:rPr>
                <w:rFonts w:ascii="Cambria Math" w:hAnsi="Cambria Math"/>
                <w:i/>
                <w:lang w:val="es-ES_tradnl"/>
              </w:rPr>
            </m:ctrlPr>
          </m:dPr>
          <m:e>
            <m:r>
              <w:rPr>
                <w:rFonts w:ascii="Cambria Math"/>
                <w:lang w:val="es-ES_tradnl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s-ES_tradnl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_tradnl"/>
                    </w:rPr>
                    <m:t>paquetes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s-ES_tradnl"/>
                    </w:rPr>
                    <m:t>circuit</m:t>
                  </m:r>
                  <m:r>
                    <m:rPr>
                      <m:nor/>
                    </m:rPr>
                    <w:rPr>
                      <w:rFonts w:ascii="Cambria Math"/>
                      <w:strike/>
                      <w:lang w:val="es-ES_tradnl"/>
                    </w:rPr>
                    <m:t>os</m:t>
                  </m:r>
                </m:e>
              </m:mr>
            </m:m>
            <m:r>
              <w:rPr>
                <w:rFonts w:ascii="Cambria Math"/>
                <w:lang w:val="es-ES_tradnl"/>
              </w:rPr>
              <m:t xml:space="preserve"> </m:t>
            </m:r>
          </m:e>
        </m:d>
      </m:oMath>
      <w:r w:rsidR="00F91D5C" w:rsidRPr="00610074">
        <w:rPr>
          <w:lang w:val="es-ES_tradnl"/>
        </w:rPr>
        <w:t>.</w:t>
      </w:r>
    </w:p>
    <w:p w:rsidR="00F91D5C" w:rsidRPr="0061007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spacing w:line="360" w:lineRule="auto"/>
        <w:rPr>
          <w:b/>
          <w:lang w:val="es-ES_tradnl"/>
        </w:rPr>
      </w:pPr>
    </w:p>
    <w:p w:rsidR="00F91D5C" w:rsidRPr="00610074" w:rsidRDefault="00610074" w:rsidP="00F91D5C">
      <w:pPr>
        <w:spacing w:line="360" w:lineRule="auto"/>
        <w:rPr>
          <w:lang w:val="es-ES_tradnl"/>
        </w:rPr>
      </w:pPr>
      <w:r w:rsidRPr="00610074">
        <w:rPr>
          <w:lang w:val="es-ES_tradnl"/>
        </w:rPr>
        <w:t xml:space="preserve">La implantación de tecnología </w:t>
      </w:r>
      <w:r w:rsidR="00C7627B" w:rsidRPr="00610074">
        <w:rPr>
          <w:lang w:val="es-ES_tradnl"/>
        </w:rPr>
        <w:t xml:space="preserve">GPRS </w:t>
      </w:r>
      <w:r w:rsidRPr="00610074">
        <w:rPr>
          <w:lang w:val="es-ES_tradnl"/>
        </w:rPr>
        <w:t>en redes</w:t>
      </w:r>
      <w:r w:rsidR="00C7627B" w:rsidRPr="00610074">
        <w:rPr>
          <w:lang w:val="es-ES_tradnl"/>
        </w:rPr>
        <w:t xml:space="preserve"> </w:t>
      </w:r>
      <w:r w:rsidR="00F91D5C" w:rsidRPr="00610074">
        <w:rPr>
          <w:lang w:val="es-ES_tradnl"/>
        </w:rPr>
        <w:t>GSM</w:t>
      </w:r>
      <w:r w:rsidRPr="00610074">
        <w:rPr>
          <w:lang w:val="es-ES_tradnl"/>
        </w:rPr>
        <w:t xml:space="preserve"> conlleva una gestión de recursos de más eficiente</w:t>
      </w:r>
      <w:r w:rsidR="00F91D5C" w:rsidRPr="00610074">
        <w:rPr>
          <w:lang w:val="es-ES_tradnl"/>
        </w:rPr>
        <w:t xml:space="preserve">, </w:t>
      </w:r>
      <w:r w:rsidRPr="00610074">
        <w:rPr>
          <w:lang w:val="es-ES_tradnl"/>
        </w:rPr>
        <w:t>por ejemplo, los recursos de transmisión se asignan para un periodo de tiempo</w:t>
      </w:r>
      <w:r w:rsidR="00C7627B" w:rsidRPr="00610074">
        <w:rPr>
          <w:lang w:val="es-ES_tradnl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  <w:lang w:val="es-ES_tradnl"/>
              </w:rPr>
            </m:ctrlPr>
          </m:dPr>
          <m:e>
            <m:r>
              <w:rPr>
                <w:rFonts w:ascii="Cambria Math"/>
                <w:lang w:val="es-ES_tradnl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s-ES_tradnl"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rFonts w:ascii="Cambria Math"/>
                      <w:color w:val="FF0000"/>
                      <w:lang w:val="es-ES_tradnl"/>
                    </w:rPr>
                    <m:t>limitado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  <w:lang w:val="es-ES_tradnl"/>
                    </w:rPr>
                    <m:t>ilimitado</m:t>
                  </m:r>
                </m:e>
              </m:mr>
            </m:m>
            <m:r>
              <w:rPr>
                <w:rFonts w:ascii="Cambria Math"/>
                <w:lang w:val="es-ES_tradnl"/>
              </w:rPr>
              <m:t xml:space="preserve"> </m:t>
            </m:r>
          </m:e>
        </m:d>
      </m:oMath>
    </w:p>
    <w:p w:rsidR="006C5615" w:rsidRPr="000831ED" w:rsidRDefault="006C5615" w:rsidP="00F91D5C">
      <w:pPr>
        <w:spacing w:line="360" w:lineRule="auto"/>
        <w:rPr>
          <w:lang w:val="es-ES"/>
        </w:rPr>
      </w:pPr>
    </w:p>
    <w:sectPr w:rsidR="006C5615" w:rsidRPr="000831ED" w:rsidSect="0097175A">
      <w:headerReference w:type="default" r:id="rId11"/>
      <w:footerReference w:type="default" r:id="rId12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E7510" w:rsidRDefault="00DE7510" w:rsidP="00861A1A">
      <w:r>
        <w:separator/>
      </w:r>
    </w:p>
  </w:endnote>
  <w:endnote w:type="continuationSeparator" w:id="0">
    <w:p w:rsidR="00DE7510" w:rsidRDefault="00DE7510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6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802"/>
      <w:gridCol w:w="5954"/>
      <w:gridCol w:w="850"/>
    </w:tblGrid>
    <w:tr w:rsidR="00A57189" w:rsidTr="00BE2CE5">
      <w:tc>
        <w:tcPr>
          <w:tcW w:w="2802" w:type="dxa"/>
        </w:tcPr>
        <w:p w:rsidR="00A57189" w:rsidRDefault="00A57189" w:rsidP="00BE2CE5">
          <w:pPr>
            <w:tabs>
              <w:tab w:val="left" w:pos="426"/>
              <w:tab w:val="left" w:pos="3119"/>
              <w:tab w:val="left" w:pos="3544"/>
            </w:tabs>
          </w:pPr>
          <w:r w:rsidRPr="0046017C">
            <w:rPr>
              <w:noProof/>
            </w:rPr>
            <w:drawing>
              <wp:inline distT="0" distB="0" distL="0" distR="0">
                <wp:extent cx="1595065" cy="334270"/>
                <wp:effectExtent l="19050" t="0" r="5135" b="0"/>
                <wp:docPr id="4" name="Obrázek 2" descr="EU_flag_LLP_E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E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10901" cy="33758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A57189" w:rsidRPr="0046017C" w:rsidRDefault="00A57189" w:rsidP="00BE2CE5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46017C">
            <w:rPr>
              <w:sz w:val="16"/>
              <w:szCs w:val="16"/>
            </w:rPr>
            <w:t xml:space="preserve">El </w:t>
          </w:r>
          <w:proofErr w:type="spellStart"/>
          <w:r w:rsidRPr="0046017C">
            <w:rPr>
              <w:sz w:val="16"/>
              <w:szCs w:val="16"/>
            </w:rPr>
            <w:t>presente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proyecto</w:t>
          </w:r>
          <w:proofErr w:type="spellEnd"/>
          <w:r w:rsidRPr="0046017C">
            <w:rPr>
              <w:sz w:val="16"/>
              <w:szCs w:val="16"/>
            </w:rPr>
            <w:t xml:space="preserve"> ha </w:t>
          </w:r>
          <w:proofErr w:type="spellStart"/>
          <w:r w:rsidRPr="0046017C">
            <w:rPr>
              <w:sz w:val="16"/>
              <w:szCs w:val="16"/>
            </w:rPr>
            <w:t>sido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financiado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con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el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apoyo</w:t>
          </w:r>
          <w:proofErr w:type="spellEnd"/>
          <w:r w:rsidRPr="0046017C">
            <w:rPr>
              <w:sz w:val="16"/>
              <w:szCs w:val="16"/>
            </w:rPr>
            <w:t xml:space="preserve"> de la </w:t>
          </w:r>
          <w:proofErr w:type="spellStart"/>
          <w:r w:rsidRPr="0046017C">
            <w:rPr>
              <w:sz w:val="16"/>
              <w:szCs w:val="16"/>
            </w:rPr>
            <w:t>Comisión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Europea</w:t>
          </w:r>
          <w:proofErr w:type="spellEnd"/>
          <w:r w:rsidRPr="0046017C">
            <w:rPr>
              <w:sz w:val="16"/>
              <w:szCs w:val="16"/>
            </w:rPr>
            <w:t>. Esta</w:t>
          </w:r>
        </w:p>
        <w:p w:rsidR="00A57189" w:rsidRPr="00E25DC7" w:rsidRDefault="00A57189" w:rsidP="00BE2CE5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proofErr w:type="spellStart"/>
          <w:r w:rsidRPr="0046017C">
            <w:rPr>
              <w:sz w:val="16"/>
              <w:szCs w:val="16"/>
            </w:rPr>
            <w:t>publicación</w:t>
          </w:r>
          <w:proofErr w:type="spellEnd"/>
          <w:r w:rsidRPr="0046017C">
            <w:rPr>
              <w:sz w:val="16"/>
              <w:szCs w:val="16"/>
            </w:rPr>
            <w:t xml:space="preserve"> (</w:t>
          </w:r>
          <w:proofErr w:type="spellStart"/>
          <w:r w:rsidRPr="0046017C">
            <w:rPr>
              <w:sz w:val="16"/>
              <w:szCs w:val="16"/>
            </w:rPr>
            <w:t>comunicación</w:t>
          </w:r>
          <w:proofErr w:type="spellEnd"/>
          <w:r w:rsidRPr="0046017C">
            <w:rPr>
              <w:sz w:val="16"/>
              <w:szCs w:val="16"/>
            </w:rPr>
            <w:t xml:space="preserve">) es </w:t>
          </w:r>
          <w:proofErr w:type="spellStart"/>
          <w:r w:rsidRPr="0046017C">
            <w:rPr>
              <w:sz w:val="16"/>
              <w:szCs w:val="16"/>
            </w:rPr>
            <w:t>responsabilidad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exclusiva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gramStart"/>
          <w:r w:rsidRPr="0046017C">
            <w:rPr>
              <w:sz w:val="16"/>
              <w:szCs w:val="16"/>
            </w:rPr>
            <w:t xml:space="preserve">de </w:t>
          </w:r>
          <w:proofErr w:type="spellStart"/>
          <w:r w:rsidRPr="0046017C">
            <w:rPr>
              <w:sz w:val="16"/>
              <w:szCs w:val="16"/>
            </w:rPr>
            <w:t>su</w:t>
          </w:r>
          <w:proofErr w:type="spellEnd"/>
          <w:proofErr w:type="gramEnd"/>
          <w:r w:rsidRPr="0046017C">
            <w:rPr>
              <w:sz w:val="16"/>
              <w:szCs w:val="16"/>
            </w:rPr>
            <w:t xml:space="preserve"> autor. La </w:t>
          </w:r>
          <w:proofErr w:type="spellStart"/>
          <w:r w:rsidRPr="0046017C">
            <w:rPr>
              <w:sz w:val="16"/>
              <w:szCs w:val="16"/>
            </w:rPr>
            <w:t>Comisión</w:t>
          </w:r>
          <w:proofErr w:type="spellEnd"/>
          <w:r w:rsidRPr="0046017C">
            <w:rPr>
              <w:sz w:val="16"/>
              <w:szCs w:val="16"/>
            </w:rPr>
            <w:t xml:space="preserve"> no es </w:t>
          </w:r>
          <w:proofErr w:type="spellStart"/>
          <w:r w:rsidRPr="0046017C">
            <w:rPr>
              <w:sz w:val="16"/>
              <w:szCs w:val="16"/>
            </w:rPr>
            <w:t>responsable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del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uso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que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pueda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hacerse</w:t>
          </w:r>
          <w:proofErr w:type="spellEnd"/>
          <w:r w:rsidRPr="0046017C">
            <w:rPr>
              <w:sz w:val="16"/>
              <w:szCs w:val="16"/>
            </w:rPr>
            <w:t xml:space="preserve"> de la </w:t>
          </w:r>
          <w:proofErr w:type="spellStart"/>
          <w:r w:rsidRPr="0046017C">
            <w:rPr>
              <w:sz w:val="16"/>
              <w:szCs w:val="16"/>
            </w:rPr>
            <w:t>información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aquí</w:t>
          </w:r>
          <w:proofErr w:type="spellEnd"/>
          <w:r w:rsidRPr="0046017C">
            <w:rPr>
              <w:sz w:val="16"/>
              <w:szCs w:val="16"/>
            </w:rPr>
            <w:t xml:space="preserve"> </w:t>
          </w:r>
          <w:proofErr w:type="spellStart"/>
          <w:r w:rsidRPr="0046017C">
            <w:rPr>
              <w:sz w:val="16"/>
              <w:szCs w:val="16"/>
            </w:rPr>
            <w:t>difundida</w:t>
          </w:r>
          <w:proofErr w:type="spellEnd"/>
          <w:r w:rsidRPr="0046017C">
            <w:rPr>
              <w:sz w:val="16"/>
              <w:szCs w:val="16"/>
            </w:rPr>
            <w:t>.</w:t>
          </w:r>
        </w:p>
      </w:tc>
    </w:tr>
    <w:tr w:rsidR="00A57189" w:rsidTr="00BE2CE5">
      <w:tc>
        <w:tcPr>
          <w:tcW w:w="8756" w:type="dxa"/>
          <w:gridSpan w:val="2"/>
        </w:tcPr>
        <w:p w:rsidR="00A57189" w:rsidRPr="00E25DC7" w:rsidRDefault="00A57189" w:rsidP="00BE2CE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proofErr w:type="spellStart"/>
          <w:r>
            <w:rPr>
              <w:sz w:val="16"/>
              <w:szCs w:val="16"/>
            </w:rPr>
            <w:t>IMProVET</w:t>
          </w:r>
          <w:proofErr w:type="spellEnd"/>
          <w:r>
            <w:rPr>
              <w:sz w:val="16"/>
              <w:szCs w:val="16"/>
            </w:rPr>
            <w:t xml:space="preserve">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A57189" w:rsidRPr="00830375" w:rsidRDefault="00A57189" w:rsidP="00BE2CE5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A57189" w:rsidRPr="00BA1502" w:rsidRDefault="00A57189" w:rsidP="00A57189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E7510" w:rsidRDefault="00DE7510" w:rsidP="00861A1A">
      <w:r>
        <w:separator/>
      </w:r>
    </w:p>
  </w:footnote>
  <w:footnote w:type="continuationSeparator" w:id="0">
    <w:p w:rsidR="00DE7510" w:rsidRDefault="00DE7510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10074">
      <w:rPr>
        <w:b/>
        <w:noProof/>
        <w:sz w:val="32"/>
        <w:szCs w:val="32"/>
      </w:rPr>
      <w:t>EJERCICIO</w:t>
    </w:r>
    <w:r w:rsidRPr="00861A1A">
      <w:rPr>
        <w:b/>
        <w:sz w:val="32"/>
        <w:szCs w:val="32"/>
      </w:rPr>
      <w:t xml:space="preserve"> C4/</w:t>
    </w:r>
    <w:r w:rsidR="00405C85">
      <w:rPr>
        <w:b/>
        <w:sz w:val="32"/>
        <w:szCs w:val="32"/>
      </w:rPr>
      <w:t>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23554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45BEB"/>
    <w:rsid w:val="00073ADF"/>
    <w:rsid w:val="0007473C"/>
    <w:rsid w:val="000831ED"/>
    <w:rsid w:val="00087EAC"/>
    <w:rsid w:val="00094A16"/>
    <w:rsid w:val="000C3C47"/>
    <w:rsid w:val="000C6B3A"/>
    <w:rsid w:val="000F6BC8"/>
    <w:rsid w:val="001159E3"/>
    <w:rsid w:val="001301D8"/>
    <w:rsid w:val="0013693D"/>
    <w:rsid w:val="00136968"/>
    <w:rsid w:val="00141559"/>
    <w:rsid w:val="0014373A"/>
    <w:rsid w:val="00145B50"/>
    <w:rsid w:val="00160E07"/>
    <w:rsid w:val="00164458"/>
    <w:rsid w:val="00170E72"/>
    <w:rsid w:val="0017377E"/>
    <w:rsid w:val="00185BED"/>
    <w:rsid w:val="00195A08"/>
    <w:rsid w:val="001D00A1"/>
    <w:rsid w:val="00215CF6"/>
    <w:rsid w:val="00272012"/>
    <w:rsid w:val="00283A7C"/>
    <w:rsid w:val="002850DE"/>
    <w:rsid w:val="00292860"/>
    <w:rsid w:val="002B0278"/>
    <w:rsid w:val="002E301D"/>
    <w:rsid w:val="00304ADA"/>
    <w:rsid w:val="00307892"/>
    <w:rsid w:val="00315203"/>
    <w:rsid w:val="00374086"/>
    <w:rsid w:val="003B1326"/>
    <w:rsid w:val="003D480A"/>
    <w:rsid w:val="003F0354"/>
    <w:rsid w:val="003F03EB"/>
    <w:rsid w:val="0040176F"/>
    <w:rsid w:val="00402B09"/>
    <w:rsid w:val="00405C85"/>
    <w:rsid w:val="00417ED2"/>
    <w:rsid w:val="004708A1"/>
    <w:rsid w:val="00472203"/>
    <w:rsid w:val="004A7380"/>
    <w:rsid w:val="004C0E36"/>
    <w:rsid w:val="004E5E95"/>
    <w:rsid w:val="00517E3A"/>
    <w:rsid w:val="0052170D"/>
    <w:rsid w:val="00522AB5"/>
    <w:rsid w:val="00552E3E"/>
    <w:rsid w:val="00561C5A"/>
    <w:rsid w:val="005738D5"/>
    <w:rsid w:val="0057504E"/>
    <w:rsid w:val="00575CAE"/>
    <w:rsid w:val="00587966"/>
    <w:rsid w:val="005B2E55"/>
    <w:rsid w:val="005B37E2"/>
    <w:rsid w:val="005E5A22"/>
    <w:rsid w:val="005F5FA1"/>
    <w:rsid w:val="00610074"/>
    <w:rsid w:val="00625B5A"/>
    <w:rsid w:val="0064487E"/>
    <w:rsid w:val="0064494B"/>
    <w:rsid w:val="00650B6F"/>
    <w:rsid w:val="0066326F"/>
    <w:rsid w:val="0068067D"/>
    <w:rsid w:val="0069068E"/>
    <w:rsid w:val="006A3494"/>
    <w:rsid w:val="006A5F51"/>
    <w:rsid w:val="006B5D59"/>
    <w:rsid w:val="006C5615"/>
    <w:rsid w:val="006D3F30"/>
    <w:rsid w:val="006D50FA"/>
    <w:rsid w:val="006E40D3"/>
    <w:rsid w:val="006F0D5B"/>
    <w:rsid w:val="007168FC"/>
    <w:rsid w:val="0073574D"/>
    <w:rsid w:val="0076745A"/>
    <w:rsid w:val="007837ED"/>
    <w:rsid w:val="007C0FDD"/>
    <w:rsid w:val="007C5B85"/>
    <w:rsid w:val="007E16D1"/>
    <w:rsid w:val="0081479C"/>
    <w:rsid w:val="00825830"/>
    <w:rsid w:val="00830375"/>
    <w:rsid w:val="00861A1A"/>
    <w:rsid w:val="00864D93"/>
    <w:rsid w:val="008677C6"/>
    <w:rsid w:val="00891FF5"/>
    <w:rsid w:val="008A3619"/>
    <w:rsid w:val="008D0E74"/>
    <w:rsid w:val="008D38F1"/>
    <w:rsid w:val="008F3BF4"/>
    <w:rsid w:val="008F65EC"/>
    <w:rsid w:val="00902242"/>
    <w:rsid w:val="0090598D"/>
    <w:rsid w:val="00912A69"/>
    <w:rsid w:val="0094072E"/>
    <w:rsid w:val="0097175A"/>
    <w:rsid w:val="009802AD"/>
    <w:rsid w:val="009B3FD0"/>
    <w:rsid w:val="009C5908"/>
    <w:rsid w:val="009C7B24"/>
    <w:rsid w:val="009D3F2F"/>
    <w:rsid w:val="009E2A2A"/>
    <w:rsid w:val="00A41E41"/>
    <w:rsid w:val="00A430D8"/>
    <w:rsid w:val="00A51BA7"/>
    <w:rsid w:val="00A527AF"/>
    <w:rsid w:val="00A57189"/>
    <w:rsid w:val="00A62773"/>
    <w:rsid w:val="00A8234A"/>
    <w:rsid w:val="00AA0506"/>
    <w:rsid w:val="00AA7DA1"/>
    <w:rsid w:val="00AD2F36"/>
    <w:rsid w:val="00AF5281"/>
    <w:rsid w:val="00B01599"/>
    <w:rsid w:val="00B13FEA"/>
    <w:rsid w:val="00B15DB4"/>
    <w:rsid w:val="00B177D0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BE038D"/>
    <w:rsid w:val="00C12A31"/>
    <w:rsid w:val="00C17481"/>
    <w:rsid w:val="00C339B7"/>
    <w:rsid w:val="00C44EE8"/>
    <w:rsid w:val="00C50F1B"/>
    <w:rsid w:val="00C5580D"/>
    <w:rsid w:val="00C57915"/>
    <w:rsid w:val="00C7627B"/>
    <w:rsid w:val="00C8165E"/>
    <w:rsid w:val="00CA2042"/>
    <w:rsid w:val="00CC2EF4"/>
    <w:rsid w:val="00CC68D1"/>
    <w:rsid w:val="00CD11B0"/>
    <w:rsid w:val="00CE09BA"/>
    <w:rsid w:val="00CE2999"/>
    <w:rsid w:val="00D060B3"/>
    <w:rsid w:val="00D20A5C"/>
    <w:rsid w:val="00D260B4"/>
    <w:rsid w:val="00D33524"/>
    <w:rsid w:val="00D77C61"/>
    <w:rsid w:val="00D828DA"/>
    <w:rsid w:val="00D83C4A"/>
    <w:rsid w:val="00DA18A6"/>
    <w:rsid w:val="00DA1F5C"/>
    <w:rsid w:val="00DB674B"/>
    <w:rsid w:val="00DC1DC7"/>
    <w:rsid w:val="00DD6149"/>
    <w:rsid w:val="00DE3767"/>
    <w:rsid w:val="00DE7510"/>
    <w:rsid w:val="00E0343F"/>
    <w:rsid w:val="00E10571"/>
    <w:rsid w:val="00E148FC"/>
    <w:rsid w:val="00E14EEB"/>
    <w:rsid w:val="00E2272B"/>
    <w:rsid w:val="00E352FF"/>
    <w:rsid w:val="00E516D7"/>
    <w:rsid w:val="00E65738"/>
    <w:rsid w:val="00E7074C"/>
    <w:rsid w:val="00E879F9"/>
    <w:rsid w:val="00E90BD9"/>
    <w:rsid w:val="00E95FC3"/>
    <w:rsid w:val="00EC77B0"/>
    <w:rsid w:val="00ED2956"/>
    <w:rsid w:val="00ED30BF"/>
    <w:rsid w:val="00ED5DAF"/>
    <w:rsid w:val="00EF2951"/>
    <w:rsid w:val="00F83D72"/>
    <w:rsid w:val="00F871C6"/>
    <w:rsid w:val="00F91D5C"/>
    <w:rsid w:val="00FB35C0"/>
    <w:rsid w:val="00FC5686"/>
    <w:rsid w:val="00FD22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3554"/>
    <o:shapelayout v:ext="edit">
      <o:idmap v:ext="edit" data="1"/>
      <o:rules v:ext="edit">
        <o:r id="V:Rule4" type="connector" idref="#_x0000_s1059"/>
        <o:r id="V:Rule5" type="connector" idref="#_x0000_s1060"/>
        <o:r id="V:Rule6" type="connector" idref="#_x0000_s106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F91D5C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5A1F20-30D7-48DF-BE93-C82F0DAB28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276</Words>
  <Characters>1632</Characters>
  <Application>Microsoft Office Word</Application>
  <DocSecurity>0</DocSecurity>
  <Lines>13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1905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6</cp:revision>
  <cp:lastPrinted>2013-02-15T17:22:00Z</cp:lastPrinted>
  <dcterms:created xsi:type="dcterms:W3CDTF">2013-04-07T11:21:00Z</dcterms:created>
  <dcterms:modified xsi:type="dcterms:W3CDTF">2013-04-24T09:36:00Z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