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Default="00FB38D8" w:rsidP="00FB38D8">
      <w:pPr>
        <w:pStyle w:val="otazka"/>
        <w:ind w:left="284" w:hanging="284"/>
      </w:pPr>
      <w:r>
        <w:t>Nakreslete frekvenční spektrum signálu.</w:t>
      </w:r>
    </w:p>
    <w:p w:rsidR="00FB38D8" w:rsidRDefault="00FB38D8" w:rsidP="00FB38D8">
      <w:pPr>
        <w:pStyle w:val="otazka"/>
        <w:numPr>
          <w:ilvl w:val="0"/>
          <w:numId w:val="0"/>
        </w:numPr>
        <w:ind w:left="284" w:hanging="284"/>
      </w:pPr>
    </w:p>
    <w:p w:rsidR="00FB38D8" w:rsidRDefault="009D6FA6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258.75pt;margin-top:15.35pt;width:.05pt;height:22.6pt;flip:y;z-index:251658240" o:connectortype="straight" strokecolor="red" strokeweight="1.25pt"/>
        </w:pict>
      </w:r>
      <w:r>
        <w:rPr>
          <w:noProof/>
        </w:rPr>
        <w:pict>
          <v:oval id="_x0000_s1027" style="position:absolute;left:0;text-align:left;margin-left:256.5pt;margin-top:10.8pt;width:4.55pt;height:4.55pt;z-index:251659264" strokecolor="red">
            <o:lock v:ext="edit" aspectratio="t"/>
          </v:oval>
        </w:pict>
      </w:r>
      <w:r w:rsidR="00FB38D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9D6FA6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</w:pPr>
      <w:r>
        <w:rPr>
          <w:noProof/>
        </w:rPr>
        <w:pict>
          <v:oval id="_x0000_s1029" style="position:absolute;left:0;text-align:left;margin-left:235.6pt;margin-top:14.9pt;width:4.55pt;height:4.55pt;z-index:251661312" strokecolor="red">
            <o:lock v:ext="edit" aspectratio="t"/>
          </v:oval>
        </w:pict>
      </w:r>
      <w:r>
        <w:rPr>
          <w:noProof/>
        </w:rPr>
        <w:pict>
          <v:shape id="_x0000_s1028" type="#_x0000_t32" style="position:absolute;left:0;text-align:left;margin-left:237.85pt;margin-top:18.2pt;width:0;height:20.1pt;flip:y;z-index:251660288" o:connectortype="straight" strokecolor="red" strokeweight="1.25pt"/>
        </w:pict>
      </w:r>
      <w:r w:rsidR="00FB38D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>
        <w:tab/>
      </w:r>
      <w:r w:rsidR="006E799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530327">
      <w:pPr>
        <w:pStyle w:val="otazka"/>
        <w:ind w:left="284" w:hanging="284"/>
      </w:pPr>
      <w:r>
        <w:t xml:space="preserve">K </w:t>
      </w:r>
      <w:r w:rsidR="00530327">
        <w:t>jednotlivým průběh</w:t>
      </w:r>
      <w:r w:rsidR="00B34F28">
        <w:t>ům</w:t>
      </w:r>
      <w:r w:rsidR="00530327">
        <w:t xml:space="preserve"> </w:t>
      </w:r>
      <w:r>
        <w:t xml:space="preserve">signálu v časové oblasti přiřaďte odpovídající frekvenční </w:t>
      </w:r>
      <w:r w:rsidR="00530327">
        <w:t>s</w:t>
      </w:r>
      <w:r>
        <w:t>pektrum</w:t>
      </w:r>
      <w:r w:rsidR="00717F9E">
        <w:t>.</w:t>
      </w:r>
    </w:p>
    <w:p w:rsidR="00530327" w:rsidRPr="00530327" w:rsidRDefault="00530327" w:rsidP="00530327">
      <w:pPr>
        <w:rPr>
          <w:sz w:val="12"/>
          <w:szCs w:val="12"/>
        </w:rPr>
      </w:pPr>
    </w:p>
    <w:tbl>
      <w:tblPr>
        <w:tblStyle w:val="Mkatabul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"/>
        <w:gridCol w:w="3152"/>
        <w:gridCol w:w="1993"/>
        <w:gridCol w:w="3363"/>
      </w:tblGrid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a)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</w:rPr>
            </w:pPr>
            <w:r w:rsidRPr="00E673BF">
              <w:rPr>
                <w:color w:val="FF0000"/>
              </w:rPr>
              <w:t>(5)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1)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(b)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b)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(1)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2)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(d)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c)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(4)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3)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(e)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d)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(2)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4)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(c)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Tr="00530327">
        <w:tc>
          <w:tcPr>
            <w:tcW w:w="496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e)</w:t>
            </w:r>
          </w:p>
          <w:p w:rsid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</w:pPr>
          </w:p>
          <w:p w:rsidR="00E673BF" w:rsidRPr="00E673BF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</w:rPr>
            </w:pPr>
            <w:r w:rsidRPr="00E673BF">
              <w:rPr>
                <w:color w:val="FF0000"/>
              </w:rPr>
              <w:t>(3)</w:t>
            </w:r>
          </w:p>
        </w:tc>
        <w:tc>
          <w:tcPr>
            <w:tcW w:w="3152" w:type="dxa"/>
            <w:vAlign w:val="center"/>
          </w:tcPr>
          <w:p w:rsidR="00D46E84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Default="00D46E84" w:rsidP="00D46E84">
            <w:pPr>
              <w:jc w:val="right"/>
              <w:rPr>
                <w:b/>
              </w:rPr>
            </w:pPr>
            <w:r w:rsidRPr="00D46E84">
              <w:rPr>
                <w:b/>
              </w:rPr>
              <w:t>5)</w:t>
            </w:r>
          </w:p>
          <w:p w:rsidR="00E673BF" w:rsidRDefault="00E673BF" w:rsidP="00D46E84">
            <w:pPr>
              <w:jc w:val="right"/>
              <w:rPr>
                <w:b/>
              </w:rPr>
            </w:pPr>
          </w:p>
          <w:p w:rsidR="00E673BF" w:rsidRPr="00E673BF" w:rsidRDefault="00E673BF" w:rsidP="00D46E84">
            <w:pPr>
              <w:jc w:val="right"/>
              <w:rPr>
                <w:b/>
                <w:color w:val="FF0000"/>
              </w:rPr>
            </w:pPr>
            <w:r w:rsidRPr="00E673BF">
              <w:rPr>
                <w:b/>
                <w:color w:val="FF0000"/>
              </w:rPr>
              <w:t>(a)</w:t>
            </w:r>
          </w:p>
        </w:tc>
        <w:tc>
          <w:tcPr>
            <w:tcW w:w="3363" w:type="dxa"/>
            <w:vAlign w:val="center"/>
          </w:tcPr>
          <w:p w:rsidR="00D46E84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C33219" w:rsidRPr="00B768FD" w:rsidRDefault="00E673BF" w:rsidP="00B768FD">
      <w:pPr>
        <w:pStyle w:val="otazka"/>
        <w:ind w:left="284" w:hanging="284"/>
        <w:rPr>
          <w:bCs/>
        </w:rPr>
      </w:pPr>
      <w:r>
        <w:rPr>
          <w:bCs/>
        </w:rPr>
        <w:t>Do obrázku do</w:t>
      </w:r>
      <w:r w:rsidR="00C33219" w:rsidRPr="00B768FD">
        <w:rPr>
          <w:bCs/>
        </w:rPr>
        <w:t xml:space="preserve">plňte </w:t>
      </w:r>
      <w:r w:rsidR="00530327">
        <w:rPr>
          <w:bCs/>
        </w:rPr>
        <w:t>klíčové</w:t>
      </w:r>
      <w:r w:rsidR="00C33219" w:rsidRPr="00B768FD">
        <w:rPr>
          <w:bCs/>
        </w:rPr>
        <w:t xml:space="preserve"> operace při zpracování analogového signálu</w:t>
      </w:r>
      <w:r w:rsidR="00530327">
        <w:rPr>
          <w:bCs/>
        </w:rPr>
        <w:t xml:space="preserve"> a popište jednotlivé osy. V souvislosti se znázorněným průběhem doplňte tabulku.</w:t>
      </w: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FB0F49" w:rsidRDefault="009D6FA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-27.2pt;margin-top:308.85pt;width:76pt;height:21pt;z-index:251666432;mso-height-percent:200;mso-height-percent:200;mso-width-relative:margin;mso-height-relative:margin" filled="f" stroked="f">
            <v:textbox style="mso-fit-shape-to-text:t">
              <w:txbxContent>
                <w:p w:rsidR="00E673BF" w:rsidRPr="00E673BF" w:rsidRDefault="00E673BF" w:rsidP="00E673BF">
                  <w:pPr>
                    <w:jc w:val="right"/>
                    <w:rPr>
                      <w:color w:val="FF0000"/>
                    </w:rPr>
                  </w:pPr>
                  <w:r w:rsidRPr="00E673BF">
                    <w:rPr>
                      <w:color w:val="FF0000"/>
                    </w:rPr>
                    <w:t>kvantování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4" type="#_x0000_t202" style="position:absolute;left:0;text-align:left;margin-left:348.7pt;margin-top:4.05pt;width:76pt;height:21pt;z-index:251665408;mso-height-percent:200;mso-height-percent:200;mso-width-relative:margin;mso-height-relative:margin" filled="f" stroked="f">
            <v:textbox style="mso-fit-shape-to-text:t">
              <w:txbxContent>
                <w:p w:rsidR="00E673BF" w:rsidRPr="00E673BF" w:rsidRDefault="00E673BF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kódování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202" style="position:absolute;left:0;text-align:left;margin-left:193.5pt;margin-top:4.05pt;width:76pt;height:21pt;z-index:251664384;mso-height-percent:200;mso-height-percent:200;mso-width-relative:margin;mso-height-relative:margin" filled="f" stroked="f">
            <v:textbox style="mso-fit-shape-to-text:t">
              <w:txbxContent>
                <w:p w:rsidR="00E673BF" w:rsidRPr="00E673BF" w:rsidRDefault="00E673BF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vzorkování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42" type="#_x0000_t202" style="position:absolute;left:0;text-align:left;margin-left:8.35pt;margin-top:4.05pt;width:76pt;height:21pt;z-index:251663360;mso-height-percent:200;mso-height-percent:200;mso-width-relative:margin;mso-height-relative:margin" filled="f" stroked="f">
            <v:textbox style="mso-fit-shape-to-text:t">
              <w:txbxContent>
                <w:p w:rsidR="00E673BF" w:rsidRPr="00E673BF" w:rsidRDefault="00E673BF">
                  <w:pPr>
                    <w:rPr>
                      <w:color w:val="FF0000"/>
                    </w:rPr>
                  </w:pPr>
                  <w:r w:rsidRPr="00E673BF">
                    <w:rPr>
                      <w:color w:val="FF0000"/>
                    </w:rPr>
                    <w:t>kvantování</w:t>
                  </w:r>
                </w:p>
              </w:txbxContent>
            </v:textbox>
          </v:shape>
        </w:pict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C33219" w:rsidRDefault="009D6FA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_x0000_s1051" type="#_x0000_t202" style="position:absolute;left:0;text-align:left;margin-left:303.3pt;margin-top:248.55pt;width:50.9pt;height:21pt;z-index:251673600;mso-height-percent:200;mso-height-percent:200;mso-width-relative:margin;mso-height-relative:margin" filled="f" fillcolor="white [3212]" stroked="f" strokecolor="white [3212]">
            <v:textbox style="mso-next-textbox:#_x0000_s1051;mso-fit-shape-to-text:t">
              <w:txbxContent>
                <w:p w:rsidR="00530327" w:rsidRPr="00530327" w:rsidRDefault="00530327" w:rsidP="00530327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čas (t)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50" type="#_x0000_t202" style="position:absolute;left:0;text-align:left;margin-left:-8.1pt;margin-top:10.15pt;width:50.9pt;height:34.8pt;z-index:251672576;mso-height-percent:200;mso-height-percent:200;mso-width-relative:margin;mso-height-relative:margin" filled="f" fillcolor="white [3212]" stroked="f" strokecolor="white [3212]">
            <v:textbox style="mso-next-textbox:#_x0000_s1050;mso-fit-shape-to-text:t">
              <w:txbxContent>
                <w:p w:rsidR="00530327" w:rsidRDefault="00530327">
                  <w:pPr>
                    <w:rPr>
                      <w:color w:val="FF0000"/>
                    </w:rPr>
                  </w:pPr>
                  <w:r w:rsidRPr="00530327">
                    <w:rPr>
                      <w:color w:val="FF0000"/>
                    </w:rPr>
                    <w:t>úroveň</w:t>
                  </w:r>
                </w:p>
                <w:p w:rsidR="00530327" w:rsidRPr="00530327" w:rsidRDefault="00530327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např. U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8" type="#_x0000_t202" style="position:absolute;left:0;text-align:left;margin-left:50.7pt;margin-top:312.05pt;width:269.3pt;height:21pt;z-index:251670528;mso-width-relative:margin;mso-height-relative:margin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709"/>
                      <w:tab w:val="center" w:pos="1232"/>
                      <w:tab w:val="center" w:pos="1764"/>
                      <w:tab w:val="center" w:pos="2282"/>
                      <w:tab w:val="center" w:pos="2800"/>
                      <w:tab w:val="center" w:pos="3304"/>
                      <w:tab w:val="center" w:pos="3822"/>
                      <w:tab w:val="center" w:pos="4354"/>
                      <w:tab w:val="center" w:pos="4886"/>
                    </w:tabs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001</w:t>
                  </w:r>
                  <w:r>
                    <w:rPr>
                      <w:color w:val="FF0000"/>
                    </w:rPr>
                    <w:tab/>
                    <w:t>010</w:t>
                  </w:r>
                  <w:r>
                    <w:rPr>
                      <w:color w:val="FF0000"/>
                    </w:rPr>
                    <w:tab/>
                    <w:t>100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011</w:t>
                  </w:r>
                  <w:r>
                    <w:rPr>
                      <w:color w:val="FF0000"/>
                    </w:rPr>
                    <w:tab/>
                    <w:t>010</w:t>
                  </w:r>
                  <w:r>
                    <w:rPr>
                      <w:color w:val="FF0000"/>
                    </w:rPr>
                    <w:tab/>
                    <w:t>100</w:t>
                  </w:r>
                  <w:r>
                    <w:rPr>
                      <w:color w:val="FF0000"/>
                    </w:rPr>
                    <w:tab/>
                    <w:t>101</w:t>
                  </w:r>
                  <w:r>
                    <w:rPr>
                      <w:color w:val="FF0000"/>
                    </w:rPr>
                    <w:tab/>
                    <w:t>110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47" type="#_x0000_t202" style="position:absolute;left:0;text-align:left;margin-left:58.8pt;margin-top:281.25pt;width:250pt;height:21.75pt;z-index:251669504;mso-height-percent:200;mso-height-percent:200;mso-width-relative:margin;mso-height-relative:margin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567"/>
                      <w:tab w:val="center" w:pos="1134"/>
                      <w:tab w:val="center" w:pos="1610"/>
                      <w:tab w:val="center" w:pos="2127"/>
                      <w:tab w:val="center" w:pos="2660"/>
                      <w:tab w:val="center" w:pos="3178"/>
                      <w:tab w:val="center" w:pos="3682"/>
                      <w:tab w:val="center" w:pos="4228"/>
                      <w:tab w:val="center" w:pos="4713"/>
                    </w:tabs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1</w:t>
                  </w:r>
                  <w:r>
                    <w:rPr>
                      <w:color w:val="FF0000"/>
                    </w:rPr>
                    <w:tab/>
                    <w:t>2</w:t>
                  </w:r>
                  <w:r>
                    <w:rPr>
                      <w:color w:val="FF0000"/>
                    </w:rPr>
                    <w:tab/>
                    <w:t>4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3</w:t>
                  </w:r>
                  <w:r>
                    <w:rPr>
                      <w:color w:val="FF0000"/>
                    </w:rPr>
                    <w:tab/>
                    <w:t>2</w:t>
                  </w:r>
                  <w:r>
                    <w:rPr>
                      <w:color w:val="FF0000"/>
                    </w:rPr>
                    <w:tab/>
                    <w:t>4</w:t>
                  </w:r>
                  <w:r>
                    <w:rPr>
                      <w:color w:val="FF0000"/>
                    </w:rPr>
                    <w:tab/>
                    <w:t>5</w:t>
                  </w:r>
                  <w:r>
                    <w:rPr>
                      <w:color w:val="FF0000"/>
                    </w:rPr>
                    <w:tab/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6" type="#_x0000_t202" style="position:absolute;left:0;text-align:left;margin-left:-26.15pt;margin-top:312.05pt;width:76pt;height:21pt;z-index:251667456;mso-height-percent:200;mso-height-percent:200;mso-width-relative:margin;mso-height-relative:margin" filled="f" stroked="f">
            <v:textbox style="mso-fit-shape-to-text:t">
              <w:txbxContent>
                <w:p w:rsidR="00E673BF" w:rsidRPr="00E673BF" w:rsidRDefault="00E673BF" w:rsidP="00E673BF">
                  <w:pPr>
                    <w:jc w:val="right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kódování</w:t>
                  </w:r>
                </w:p>
              </w:txbxContent>
            </v:textbox>
          </v:shape>
        </w:pict>
      </w:r>
      <w:r w:rsidR="00530327">
        <w:rPr>
          <w:noProof/>
        </w:rPr>
        <w:drawing>
          <wp:inline distT="0" distB="0" distL="0" distR="0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Default="00C33219" w:rsidP="00D06992">
      <w:pPr>
        <w:pStyle w:val="otazka"/>
        <w:numPr>
          <w:ilvl w:val="0"/>
          <w:numId w:val="0"/>
        </w:numPr>
        <w:ind w:left="284" w:hanging="284"/>
      </w:pPr>
    </w:p>
    <w:p w:rsidR="00FB38D8" w:rsidRDefault="00FB38D8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B768FD">
      <w:pPr>
        <w:pStyle w:val="otazka"/>
        <w:ind w:left="284" w:hanging="284"/>
        <w:rPr>
          <w:bCs/>
        </w:rPr>
      </w:pPr>
      <w:r w:rsidRPr="00B768FD">
        <w:rPr>
          <w:bCs/>
        </w:rPr>
        <w:t>Určete správnou posloupnost operací</w:t>
      </w:r>
      <w:r>
        <w:rPr>
          <w:bCs/>
        </w:rPr>
        <w:t xml:space="preserve"> (1 – první, </w:t>
      </w:r>
      <w:r w:rsidR="003840D1">
        <w:rPr>
          <w:bCs/>
        </w:rPr>
        <w:t xml:space="preserve">2 – druhý, </w:t>
      </w:r>
      <w:r>
        <w:rPr>
          <w:bCs/>
        </w:rPr>
        <w:t>3 – poslední).</w:t>
      </w:r>
    </w:p>
    <w:p w:rsid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B768FD">
      <w:r>
        <w:t>_</w:t>
      </w:r>
      <w:r w:rsidR="00E673BF" w:rsidRPr="00E673BF">
        <w:rPr>
          <w:color w:val="FF0000"/>
        </w:rPr>
        <w:t>2</w:t>
      </w:r>
      <w:r>
        <w:t>__ kvantování</w:t>
      </w:r>
    </w:p>
    <w:p w:rsidR="00B768FD" w:rsidRDefault="00B768FD" w:rsidP="00B768FD"/>
    <w:p w:rsidR="00B768FD" w:rsidRPr="00B768FD" w:rsidRDefault="00B768FD" w:rsidP="00B768FD">
      <w:r>
        <w:t>_</w:t>
      </w:r>
      <w:r w:rsidR="00E673BF" w:rsidRPr="00E673BF">
        <w:rPr>
          <w:color w:val="FF0000"/>
        </w:rPr>
        <w:t>3</w:t>
      </w:r>
      <w:r>
        <w:t>__ kódování</w:t>
      </w:r>
    </w:p>
    <w:p w:rsidR="00B768FD" w:rsidRDefault="00B768FD" w:rsidP="00B768FD"/>
    <w:p w:rsidR="00B768FD" w:rsidRPr="00B768FD" w:rsidRDefault="00B768FD" w:rsidP="00B768FD">
      <w:r>
        <w:t>_</w:t>
      </w:r>
      <w:r w:rsidR="00E673BF" w:rsidRPr="00E673BF">
        <w:rPr>
          <w:color w:val="FF0000"/>
        </w:rPr>
        <w:t>1</w:t>
      </w:r>
      <w:r>
        <w:t>__ vzorkování</w:t>
      </w:r>
    </w:p>
    <w:p w:rsidR="00B768FD" w:rsidRPr="00B768FD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</w:rPr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p w:rsidR="00B768FD" w:rsidRDefault="00B768FD" w:rsidP="00D06992">
      <w:pPr>
        <w:pStyle w:val="otazka"/>
        <w:numPr>
          <w:ilvl w:val="0"/>
          <w:numId w:val="0"/>
        </w:numPr>
        <w:ind w:left="284" w:hanging="284"/>
      </w:pPr>
    </w:p>
    <w:sectPr w:rsidR="00B768FD" w:rsidSect="0097175A">
      <w:headerReference w:type="default" r:id="rId22"/>
      <w:footerReference w:type="default" r:id="rId23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66F3" w:rsidRDefault="002D66F3" w:rsidP="00861A1A">
      <w:r>
        <w:separator/>
      </w:r>
    </w:p>
  </w:endnote>
  <w:endnote w:type="continuationSeparator" w:id="0">
    <w:p w:rsidR="002D66F3" w:rsidRDefault="002D66F3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95346A" w:rsidP="00AD2E3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6D723F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 w:rsidR="006D723F">
            <w:rPr>
              <w:sz w:val="16"/>
              <w:szCs w:val="16"/>
            </w:rPr>
            <w:t>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66F3" w:rsidRDefault="002D66F3" w:rsidP="00861A1A">
      <w:r>
        <w:separator/>
      </w:r>
    </w:p>
  </w:footnote>
  <w:footnote w:type="continuationSeparator" w:id="0">
    <w:p w:rsidR="002D66F3" w:rsidRDefault="002D66F3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</w:t>
    </w:r>
    <w:r w:rsidR="00FB38D8">
      <w:rPr>
        <w:b/>
        <w:sz w:val="32"/>
        <w:szCs w:val="32"/>
      </w:rPr>
      <w:t>5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6656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259A7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B0278"/>
    <w:rsid w:val="002B0866"/>
    <w:rsid w:val="002D66F3"/>
    <w:rsid w:val="002E301D"/>
    <w:rsid w:val="00304ADA"/>
    <w:rsid w:val="00307892"/>
    <w:rsid w:val="00315203"/>
    <w:rsid w:val="00337851"/>
    <w:rsid w:val="003840D1"/>
    <w:rsid w:val="003B1326"/>
    <w:rsid w:val="003C5B45"/>
    <w:rsid w:val="003F03EB"/>
    <w:rsid w:val="003F33F6"/>
    <w:rsid w:val="00402B09"/>
    <w:rsid w:val="00417ED2"/>
    <w:rsid w:val="00472203"/>
    <w:rsid w:val="00475954"/>
    <w:rsid w:val="004A7B44"/>
    <w:rsid w:val="004C0E36"/>
    <w:rsid w:val="004E5E95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251E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D723F"/>
    <w:rsid w:val="006E7998"/>
    <w:rsid w:val="006F0D5B"/>
    <w:rsid w:val="006F787A"/>
    <w:rsid w:val="00710301"/>
    <w:rsid w:val="00717F9E"/>
    <w:rsid w:val="0073574D"/>
    <w:rsid w:val="007460F9"/>
    <w:rsid w:val="00747F04"/>
    <w:rsid w:val="0076745A"/>
    <w:rsid w:val="007738BD"/>
    <w:rsid w:val="007837ED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D6FA6"/>
    <w:rsid w:val="009E2A2A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34F28"/>
    <w:rsid w:val="00B5145B"/>
    <w:rsid w:val="00B75FF7"/>
    <w:rsid w:val="00B768FD"/>
    <w:rsid w:val="00B816F4"/>
    <w:rsid w:val="00B84417"/>
    <w:rsid w:val="00B94FBB"/>
    <w:rsid w:val="00BA3595"/>
    <w:rsid w:val="00BB3CAA"/>
    <w:rsid w:val="00BB48C7"/>
    <w:rsid w:val="00BC1989"/>
    <w:rsid w:val="00BC732E"/>
    <w:rsid w:val="00BD3D30"/>
    <w:rsid w:val="00C33219"/>
    <w:rsid w:val="00C5580D"/>
    <w:rsid w:val="00C57915"/>
    <w:rsid w:val="00C767C9"/>
    <w:rsid w:val="00C878F0"/>
    <w:rsid w:val="00CC2293"/>
    <w:rsid w:val="00CE09BA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82C59"/>
    <w:rsid w:val="00F871C6"/>
    <w:rsid w:val="00FA74D9"/>
    <w:rsid w:val="00FB0F49"/>
    <w:rsid w:val="00FB38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6562"/>
    <o:shapelayout v:ext="edit">
      <o:idmap v:ext="edit" data="1"/>
      <o:rules v:ext="edit">
        <o:r id="V:Rule3" type="connector" idref="#_x0000_s1028"/>
        <o:r id="V:Rule4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BA04538-1B08-4375-B427-F5E4B20CB1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1416</TotalTime>
  <Pages>2</Pages>
  <Words>79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546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12</cp:revision>
  <cp:lastPrinted>2013-05-21T13:03:00Z</cp:lastPrinted>
  <dcterms:created xsi:type="dcterms:W3CDTF">2013-05-21T09:39:00Z</dcterms:created>
  <dcterms:modified xsi:type="dcterms:W3CDTF">2013-05-24T15:08:00Z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